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143" w:rsidRPr="00551F42" w:rsidRDefault="00EE7143" w:rsidP="00D25C98">
      <w:pPr>
        <w:jc w:val="center"/>
        <w:rPr>
          <w:rFonts w:ascii="Calibri" w:hAnsi="Calibri"/>
          <w:sz w:val="28"/>
          <w:szCs w:val="28"/>
        </w:rPr>
      </w:pPr>
      <w:bookmarkStart w:id="0" w:name="_GoBack"/>
      <w:bookmarkEnd w:id="0"/>
    </w:p>
    <w:p w:rsidR="00EE7143" w:rsidRPr="00551F42" w:rsidRDefault="00EE7143" w:rsidP="00D25C98">
      <w:pPr>
        <w:jc w:val="center"/>
        <w:rPr>
          <w:rFonts w:ascii="Calibri" w:hAnsi="Calibri"/>
          <w:sz w:val="28"/>
          <w:szCs w:val="28"/>
        </w:rPr>
      </w:pP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36"/>
          <w:szCs w:val="36"/>
        </w:rPr>
      </w:pPr>
      <w:r w:rsidRPr="00551F42">
        <w:rPr>
          <w:rFonts w:ascii="Calibri" w:hAnsi="Calibri"/>
          <w:sz w:val="36"/>
          <w:szCs w:val="36"/>
        </w:rPr>
        <w:t xml:space="preserve">Knowledge, Attitude and Practice &amp; </w:t>
      </w:r>
    </w:p>
    <w:p w:rsidR="00EE7143" w:rsidRPr="00551F42" w:rsidRDefault="00EE7143" w:rsidP="00D25C98">
      <w:pPr>
        <w:jc w:val="center"/>
        <w:rPr>
          <w:rFonts w:ascii="Calibri" w:hAnsi="Calibri"/>
          <w:sz w:val="36"/>
          <w:szCs w:val="36"/>
        </w:rPr>
      </w:pPr>
      <w:r w:rsidRPr="00551F42">
        <w:rPr>
          <w:rFonts w:ascii="Calibri" w:hAnsi="Calibri"/>
          <w:sz w:val="36"/>
          <w:szCs w:val="36"/>
        </w:rPr>
        <w:t xml:space="preserve">Initial Baseline Indicator Report for </w:t>
      </w:r>
    </w:p>
    <w:p w:rsidR="00EE7143" w:rsidRPr="00551F42" w:rsidRDefault="00EE7143" w:rsidP="00D25C98">
      <w:pPr>
        <w:jc w:val="center"/>
        <w:rPr>
          <w:rFonts w:ascii="Calibri" w:hAnsi="Calibri"/>
          <w:sz w:val="36"/>
          <w:szCs w:val="36"/>
        </w:rPr>
      </w:pPr>
      <w:proofErr w:type="spellStart"/>
      <w:r w:rsidRPr="00551F42">
        <w:rPr>
          <w:rFonts w:ascii="Calibri" w:hAnsi="Calibri"/>
          <w:sz w:val="36"/>
          <w:szCs w:val="36"/>
        </w:rPr>
        <w:t>Slaeng</w:t>
      </w:r>
      <w:proofErr w:type="spellEnd"/>
      <w:r w:rsidRPr="00551F42">
        <w:rPr>
          <w:rFonts w:ascii="Calibri" w:hAnsi="Calibri"/>
          <w:sz w:val="36"/>
          <w:szCs w:val="36"/>
        </w:rPr>
        <w:t xml:space="preserve"> Spean Water and Sanitation Project</w:t>
      </w: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28"/>
          <w:szCs w:val="28"/>
        </w:rPr>
      </w:pPr>
    </w:p>
    <w:p w:rsidR="00EE7143" w:rsidRPr="00551F42" w:rsidRDefault="00EE7143" w:rsidP="00D25C98">
      <w:pPr>
        <w:jc w:val="center"/>
        <w:rPr>
          <w:rFonts w:ascii="Calibri" w:hAnsi="Calibri"/>
          <w:sz w:val="36"/>
          <w:szCs w:val="36"/>
        </w:rPr>
      </w:pPr>
    </w:p>
    <w:p w:rsidR="00EE7143" w:rsidRPr="00551F42" w:rsidRDefault="00EE7143" w:rsidP="0023417C">
      <w:pPr>
        <w:jc w:val="center"/>
        <w:rPr>
          <w:rFonts w:ascii="Calibri" w:hAnsi="Calibri"/>
          <w:sz w:val="36"/>
          <w:szCs w:val="36"/>
        </w:rPr>
      </w:pPr>
    </w:p>
    <w:p w:rsidR="00EE7143" w:rsidRPr="00551F42" w:rsidRDefault="00EE7143" w:rsidP="0023417C">
      <w:pPr>
        <w:jc w:val="center"/>
        <w:rPr>
          <w:rFonts w:ascii="Calibri" w:hAnsi="Calibri"/>
          <w:sz w:val="36"/>
          <w:szCs w:val="36"/>
        </w:rPr>
      </w:pPr>
    </w:p>
    <w:p w:rsidR="00EE7143" w:rsidRPr="00551F42" w:rsidRDefault="00EE7143" w:rsidP="0023417C">
      <w:pPr>
        <w:jc w:val="center"/>
        <w:rPr>
          <w:rFonts w:ascii="Calibri" w:hAnsi="Calibri"/>
          <w:sz w:val="32"/>
          <w:szCs w:val="32"/>
        </w:rPr>
      </w:pPr>
      <w:r w:rsidRPr="00551F42">
        <w:rPr>
          <w:rFonts w:ascii="Calibri" w:hAnsi="Calibri"/>
          <w:sz w:val="32"/>
          <w:szCs w:val="32"/>
        </w:rPr>
        <w:t>Prepared for Water For Cambodia</w:t>
      </w:r>
    </w:p>
    <w:p w:rsidR="00EE7143" w:rsidRPr="00551F42" w:rsidRDefault="00EE7143" w:rsidP="0023417C">
      <w:pPr>
        <w:jc w:val="center"/>
        <w:rPr>
          <w:rFonts w:ascii="Calibri" w:hAnsi="Calibri"/>
          <w:sz w:val="32"/>
          <w:szCs w:val="32"/>
        </w:rPr>
      </w:pPr>
      <w:r w:rsidRPr="00551F42">
        <w:rPr>
          <w:rFonts w:ascii="Calibri" w:hAnsi="Calibri"/>
          <w:sz w:val="32"/>
          <w:szCs w:val="32"/>
        </w:rPr>
        <w:t>With Funding from Rotary Club of Bath, Maine, USA and Rotary District 7780</w:t>
      </w: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36"/>
          <w:szCs w:val="36"/>
        </w:rPr>
      </w:pPr>
    </w:p>
    <w:p w:rsidR="00EE7143" w:rsidRPr="00551F42" w:rsidRDefault="00EE7143" w:rsidP="00D25C98">
      <w:pPr>
        <w:jc w:val="center"/>
        <w:rPr>
          <w:rFonts w:ascii="Calibri" w:hAnsi="Calibri"/>
          <w:sz w:val="28"/>
          <w:szCs w:val="28"/>
        </w:rPr>
      </w:pPr>
    </w:p>
    <w:p w:rsidR="00EE7143" w:rsidRPr="00551F42" w:rsidRDefault="00EE7143" w:rsidP="00D25C98">
      <w:pPr>
        <w:jc w:val="center"/>
        <w:rPr>
          <w:rFonts w:ascii="Calibri" w:hAnsi="Calibri"/>
          <w:sz w:val="28"/>
          <w:szCs w:val="28"/>
        </w:rPr>
      </w:pPr>
      <w:r w:rsidRPr="00551F42">
        <w:rPr>
          <w:rFonts w:ascii="Calibri" w:hAnsi="Calibri"/>
          <w:sz w:val="28"/>
          <w:szCs w:val="28"/>
        </w:rPr>
        <w:t>Nov. 2014</w:t>
      </w: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23417C">
      <w:pPr>
        <w:rPr>
          <w:rFonts w:ascii="Calibri" w:hAnsi="Calibri"/>
        </w:rPr>
      </w:pPr>
    </w:p>
    <w:p w:rsidR="00EE7143" w:rsidRPr="00551F42" w:rsidRDefault="00EE7143" w:rsidP="0023417C">
      <w:pPr>
        <w:rPr>
          <w:rFonts w:ascii="Calibri" w:hAnsi="Calibri"/>
        </w:rPr>
      </w:pPr>
    </w:p>
    <w:p w:rsidR="00EE7143" w:rsidRPr="00551F42" w:rsidRDefault="00EE7143" w:rsidP="0023417C">
      <w:pPr>
        <w:rPr>
          <w:rFonts w:ascii="Calibri" w:hAnsi="Calibri"/>
        </w:rPr>
      </w:pPr>
    </w:p>
    <w:p w:rsidR="00EE7143" w:rsidRPr="00551F42" w:rsidRDefault="00EE7143" w:rsidP="00455866">
      <w:pPr>
        <w:jc w:val="center"/>
        <w:rPr>
          <w:rFonts w:ascii="Calibri" w:hAnsi="Calibri"/>
        </w:rPr>
      </w:pPr>
      <w:r w:rsidRPr="00551F42">
        <w:rPr>
          <w:rFonts w:ascii="Calibri" w:hAnsi="Calibri"/>
        </w:rPr>
        <w:t>Prepared by Kristen Davies</w:t>
      </w:r>
    </w:p>
    <w:p w:rsidR="00EE7143" w:rsidRPr="00551F42" w:rsidRDefault="00EE7143" w:rsidP="0023417C">
      <w:pPr>
        <w:rPr>
          <w:rFonts w:ascii="Calibri" w:hAnsi="Calibri"/>
        </w:rPr>
      </w:pPr>
    </w:p>
    <w:p w:rsidR="00EE7143" w:rsidRPr="00551F42" w:rsidRDefault="00EE7143" w:rsidP="0023417C">
      <w:pP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FA6E94" w:rsidP="00D25C98">
      <w:pPr>
        <w:jc w:val="center"/>
        <w:rPr>
          <w:rFonts w:ascii="Calibri" w:hAnsi="Calibri"/>
        </w:rPr>
      </w:pPr>
      <w:r>
        <w:rPr>
          <w:noProof/>
        </w:rPr>
        <w:drawing>
          <wp:anchor distT="0" distB="0" distL="114300" distR="114300" simplePos="0" relativeHeight="251656192" behindDoc="0" locked="0" layoutInCell="1" allowOverlap="1">
            <wp:simplePos x="0" y="0"/>
            <wp:positionH relativeFrom="column">
              <wp:posOffset>342900</wp:posOffset>
            </wp:positionH>
            <wp:positionV relativeFrom="paragraph">
              <wp:posOffset>144780</wp:posOffset>
            </wp:positionV>
            <wp:extent cx="1276350" cy="1066800"/>
            <wp:effectExtent l="0" t="0" r="0" b="0"/>
            <wp:wrapTight wrapText="bothSides">
              <wp:wrapPolygon edited="0">
                <wp:start x="0" y="0"/>
                <wp:lineTo x="0" y="21086"/>
                <wp:lineTo x="21063" y="21086"/>
                <wp:lineTo x="21063" y="0"/>
                <wp:lineTo x="0" y="0"/>
              </wp:wrapPolygon>
            </wp:wrapTight>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1066800"/>
                    </a:xfrm>
                    <a:prstGeom prst="rect">
                      <a:avLst/>
                    </a:prstGeom>
                    <a:noFill/>
                  </pic:spPr>
                </pic:pic>
              </a:graphicData>
            </a:graphic>
          </wp:anchor>
        </w:drawing>
      </w:r>
    </w:p>
    <w:p w:rsidR="00EE7143" w:rsidRPr="00551F42" w:rsidRDefault="00FA6E94" w:rsidP="00D25C98">
      <w:pPr>
        <w:jc w:val="center"/>
        <w:rPr>
          <w:rFonts w:ascii="Calibri" w:hAnsi="Calibri"/>
        </w:rPr>
      </w:pPr>
      <w:r>
        <w:rPr>
          <w:noProof/>
        </w:rPr>
        <w:drawing>
          <wp:anchor distT="0" distB="0" distL="114300" distR="114300" simplePos="0" relativeHeight="251657216" behindDoc="0" locked="0" layoutInCell="1" allowOverlap="1">
            <wp:simplePos x="0" y="0"/>
            <wp:positionH relativeFrom="column">
              <wp:posOffset>3734435</wp:posOffset>
            </wp:positionH>
            <wp:positionV relativeFrom="paragraph">
              <wp:posOffset>66040</wp:posOffset>
            </wp:positionV>
            <wp:extent cx="953135" cy="953135"/>
            <wp:effectExtent l="0" t="0" r="12065" b="12065"/>
            <wp:wrapTight wrapText="bothSides">
              <wp:wrapPolygon edited="0">
                <wp:start x="0" y="0"/>
                <wp:lineTo x="0" y="21298"/>
                <wp:lineTo x="21298" y="21298"/>
                <wp:lineTo x="21298" y="0"/>
                <wp:lineTo x="0" y="0"/>
              </wp:wrapPolygon>
            </wp:wrapTight>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3135" cy="953135"/>
                    </a:xfrm>
                    <a:prstGeom prst="rect">
                      <a:avLst/>
                    </a:prstGeom>
                    <a:noFill/>
                  </pic:spPr>
                </pic:pic>
              </a:graphicData>
            </a:graphic>
          </wp:anchor>
        </w:drawing>
      </w: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25C98">
      <w:pPr>
        <w:jc w:val="cente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b/>
        </w:rPr>
      </w:pPr>
      <w:r w:rsidRPr="00551F42">
        <w:rPr>
          <w:rFonts w:ascii="Calibri" w:hAnsi="Calibri"/>
          <w:b/>
        </w:rPr>
        <w:t>Acknowledgements</w:t>
      </w:r>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rPr>
        <w:t xml:space="preserve">The author gratefully acknowledges the assistance of </w:t>
      </w:r>
      <w:proofErr w:type="spellStart"/>
      <w:r w:rsidRPr="00551F42">
        <w:rPr>
          <w:rFonts w:ascii="Calibri" w:hAnsi="Calibri"/>
        </w:rPr>
        <w:t>Nthabeleng</w:t>
      </w:r>
      <w:proofErr w:type="spellEnd"/>
      <w:r w:rsidRPr="00551F42">
        <w:rPr>
          <w:rFonts w:ascii="Calibri" w:hAnsi="Calibri"/>
        </w:rPr>
        <w:t xml:space="preserve"> </w:t>
      </w:r>
      <w:proofErr w:type="spellStart"/>
      <w:r w:rsidRPr="00551F42">
        <w:rPr>
          <w:rFonts w:ascii="Calibri" w:hAnsi="Calibri"/>
        </w:rPr>
        <w:t>Emmel</w:t>
      </w:r>
      <w:proofErr w:type="spellEnd"/>
      <w:r w:rsidRPr="00551F42">
        <w:rPr>
          <w:rFonts w:ascii="Calibri" w:hAnsi="Calibri"/>
        </w:rPr>
        <w:t xml:space="preserve"> (Water for Cambodia) and Rich Cromwell (Rotary Club of Bath) for guidance, input and support during the course of the survey. Special thanks are extended to </w:t>
      </w:r>
      <w:proofErr w:type="spellStart"/>
      <w:r w:rsidRPr="00551F42">
        <w:rPr>
          <w:rFonts w:ascii="Calibri" w:hAnsi="Calibri"/>
        </w:rPr>
        <w:t>Seang</w:t>
      </w:r>
      <w:proofErr w:type="spellEnd"/>
      <w:r w:rsidRPr="00551F42">
        <w:rPr>
          <w:rFonts w:ascii="Calibri" w:hAnsi="Calibri"/>
        </w:rPr>
        <w:t xml:space="preserve"> </w:t>
      </w:r>
      <w:proofErr w:type="spellStart"/>
      <w:r w:rsidRPr="00551F42">
        <w:rPr>
          <w:rFonts w:ascii="Calibri" w:hAnsi="Calibri"/>
        </w:rPr>
        <w:t>Seur</w:t>
      </w:r>
      <w:proofErr w:type="spellEnd"/>
      <w:r w:rsidRPr="00551F42">
        <w:rPr>
          <w:rFonts w:ascii="Calibri" w:hAnsi="Calibri"/>
        </w:rPr>
        <w:t xml:space="preserve">, Kong Hun, </w:t>
      </w:r>
      <w:proofErr w:type="spellStart"/>
      <w:r w:rsidRPr="00551F42">
        <w:rPr>
          <w:rFonts w:ascii="Calibri" w:hAnsi="Calibri"/>
        </w:rPr>
        <w:t>Chhe</w:t>
      </w:r>
      <w:proofErr w:type="spellEnd"/>
      <w:r w:rsidRPr="00551F42">
        <w:rPr>
          <w:rFonts w:ascii="Calibri" w:hAnsi="Calibri"/>
        </w:rPr>
        <w:t xml:space="preserve"> </w:t>
      </w:r>
      <w:proofErr w:type="spellStart"/>
      <w:r w:rsidRPr="00551F42">
        <w:rPr>
          <w:rFonts w:ascii="Calibri" w:hAnsi="Calibri"/>
        </w:rPr>
        <w:t>Sophoan</w:t>
      </w:r>
      <w:proofErr w:type="spellEnd"/>
      <w:r w:rsidRPr="00551F42">
        <w:rPr>
          <w:rFonts w:ascii="Calibri" w:hAnsi="Calibri"/>
        </w:rPr>
        <w:t xml:space="preserve">, </w:t>
      </w:r>
      <w:proofErr w:type="spellStart"/>
      <w:r w:rsidRPr="00551F42">
        <w:rPr>
          <w:rFonts w:ascii="Calibri" w:hAnsi="Calibri"/>
        </w:rPr>
        <w:t>Seang</w:t>
      </w:r>
      <w:proofErr w:type="spellEnd"/>
      <w:r w:rsidRPr="00551F42">
        <w:rPr>
          <w:rFonts w:ascii="Calibri" w:hAnsi="Calibri"/>
        </w:rPr>
        <w:t xml:space="preserve"> </w:t>
      </w:r>
      <w:proofErr w:type="spellStart"/>
      <w:r w:rsidRPr="00551F42">
        <w:rPr>
          <w:rFonts w:ascii="Calibri" w:hAnsi="Calibri"/>
        </w:rPr>
        <w:t>Phalleap</w:t>
      </w:r>
      <w:proofErr w:type="spellEnd"/>
      <w:r w:rsidRPr="00551F42">
        <w:rPr>
          <w:rFonts w:ascii="Calibri" w:hAnsi="Calibri"/>
        </w:rPr>
        <w:t xml:space="preserve">, Pan </w:t>
      </w:r>
      <w:proofErr w:type="spellStart"/>
      <w:r w:rsidRPr="00551F42">
        <w:rPr>
          <w:rFonts w:ascii="Calibri" w:hAnsi="Calibri"/>
        </w:rPr>
        <w:t>Sros</w:t>
      </w:r>
      <w:proofErr w:type="spellEnd"/>
      <w:r w:rsidRPr="00551F42">
        <w:rPr>
          <w:rFonts w:ascii="Calibri" w:hAnsi="Calibri"/>
        </w:rPr>
        <w:t xml:space="preserve">, and Sin </w:t>
      </w:r>
      <w:proofErr w:type="spellStart"/>
      <w:r w:rsidRPr="00551F42">
        <w:rPr>
          <w:rFonts w:ascii="Calibri" w:hAnsi="Calibri"/>
        </w:rPr>
        <w:t>Sisovann</w:t>
      </w:r>
      <w:proofErr w:type="spellEnd"/>
      <w:r w:rsidRPr="00551F42">
        <w:rPr>
          <w:rFonts w:ascii="Calibri" w:hAnsi="Calibri"/>
        </w:rPr>
        <w:t xml:space="preserve"> for field work. </w:t>
      </w: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highlight w:val="yellow"/>
        </w:rPr>
      </w:pPr>
    </w:p>
    <w:p w:rsidR="00EE7143" w:rsidRPr="00551F42" w:rsidRDefault="00EE7143" w:rsidP="00D17FDF">
      <w:pPr>
        <w:rPr>
          <w:rFonts w:ascii="Calibri" w:hAnsi="Calibri"/>
          <w:highlight w:val="yellow"/>
        </w:rPr>
      </w:pPr>
    </w:p>
    <w:p w:rsidR="00EE7143" w:rsidRPr="00551F42" w:rsidRDefault="00EE7143" w:rsidP="00D17FDF">
      <w:pPr>
        <w:rPr>
          <w:rFonts w:ascii="Calibri" w:hAnsi="Calibri"/>
          <w:b/>
        </w:rPr>
      </w:pPr>
      <w:r w:rsidRPr="00551F42">
        <w:rPr>
          <w:rFonts w:ascii="Calibri" w:hAnsi="Calibri"/>
          <w:b/>
        </w:rPr>
        <w:t>Table of Contents</w:t>
      </w:r>
    </w:p>
    <w:p w:rsidR="00EE7143" w:rsidRPr="00551F42" w:rsidRDefault="00EE7143" w:rsidP="00D17FDF">
      <w:pPr>
        <w:rPr>
          <w:rFonts w:ascii="Calibri" w:hAnsi="Calibri"/>
        </w:rPr>
      </w:pPr>
    </w:p>
    <w:p w:rsidR="00EE7143" w:rsidRDefault="00774C59">
      <w:pPr>
        <w:pStyle w:val="TOC1"/>
        <w:tabs>
          <w:tab w:val="left" w:pos="480"/>
          <w:tab w:val="right" w:leader="dot" w:pos="8290"/>
        </w:tabs>
        <w:rPr>
          <w:rFonts w:ascii="Times New Roman" w:eastAsia="MS Mincho" w:hAnsi="Times New Roman"/>
          <w:noProof/>
          <w:lang w:eastAsia="ja-JP"/>
        </w:rPr>
      </w:pPr>
      <w:r>
        <w:rPr>
          <w:rFonts w:ascii="Calibri" w:hAnsi="Calibri"/>
        </w:rPr>
        <w:fldChar w:fldCharType="begin"/>
      </w:r>
      <w:r w:rsidR="00EE7143">
        <w:rPr>
          <w:rFonts w:ascii="Calibri" w:hAnsi="Calibri"/>
        </w:rPr>
        <w:instrText xml:space="preserve"> TOC \o "1-3" \h \z \u </w:instrText>
      </w:r>
      <w:r>
        <w:rPr>
          <w:rFonts w:ascii="Calibri" w:hAnsi="Calibri"/>
        </w:rPr>
        <w:fldChar w:fldCharType="separate"/>
      </w:r>
      <w:hyperlink w:anchor="_Toc405394817" w:history="1">
        <w:r w:rsidR="00EE7143" w:rsidRPr="00E33E4F">
          <w:rPr>
            <w:rStyle w:val="Hyperlink"/>
            <w:rFonts w:ascii="Calibri" w:hAnsi="Calibri"/>
            <w:b/>
            <w:noProof/>
          </w:rPr>
          <w:t>1.</w:t>
        </w:r>
        <w:r w:rsidR="00EE7143">
          <w:rPr>
            <w:rFonts w:ascii="Times New Roman" w:eastAsia="MS Mincho" w:hAnsi="Times New Roman"/>
            <w:noProof/>
            <w:lang w:eastAsia="ja-JP"/>
          </w:rPr>
          <w:tab/>
        </w:r>
        <w:r w:rsidR="00EE7143" w:rsidRPr="00E33E4F">
          <w:rPr>
            <w:rStyle w:val="Hyperlink"/>
            <w:rFonts w:ascii="Calibri" w:hAnsi="Calibri"/>
            <w:b/>
            <w:noProof/>
          </w:rPr>
          <w:t>Objective of Report</w:t>
        </w:r>
        <w:r w:rsidR="00EE7143">
          <w:rPr>
            <w:noProof/>
            <w:webHidden/>
          </w:rPr>
          <w:tab/>
        </w:r>
        <w:r>
          <w:rPr>
            <w:noProof/>
            <w:webHidden/>
          </w:rPr>
          <w:fldChar w:fldCharType="begin"/>
        </w:r>
        <w:r w:rsidR="00EE7143">
          <w:rPr>
            <w:noProof/>
            <w:webHidden/>
          </w:rPr>
          <w:instrText xml:space="preserve"> PAGEREF _Toc405394817 \h </w:instrText>
        </w:r>
        <w:r>
          <w:rPr>
            <w:noProof/>
            <w:webHidden/>
          </w:rPr>
        </w:r>
        <w:r>
          <w:rPr>
            <w:noProof/>
            <w:webHidden/>
          </w:rPr>
          <w:fldChar w:fldCharType="separate"/>
        </w:r>
        <w:r w:rsidR="00AD0668">
          <w:rPr>
            <w:noProof/>
            <w:webHidden/>
          </w:rPr>
          <w:t>5</w:t>
        </w:r>
        <w:r>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18" w:history="1">
        <w:r w:rsidR="00EE7143" w:rsidRPr="00E33E4F">
          <w:rPr>
            <w:rStyle w:val="Hyperlink"/>
            <w:rFonts w:ascii="Calibri" w:hAnsi="Calibri"/>
            <w:b/>
            <w:noProof/>
          </w:rPr>
          <w:t>2.</w:t>
        </w:r>
        <w:r w:rsidR="00EE7143">
          <w:rPr>
            <w:rFonts w:ascii="Times New Roman" w:eastAsia="MS Mincho" w:hAnsi="Times New Roman"/>
            <w:noProof/>
            <w:lang w:eastAsia="ja-JP"/>
          </w:rPr>
          <w:tab/>
        </w:r>
        <w:r w:rsidR="00EE7143" w:rsidRPr="00E33E4F">
          <w:rPr>
            <w:rStyle w:val="Hyperlink"/>
            <w:rFonts w:ascii="Calibri" w:hAnsi="Calibri"/>
            <w:b/>
            <w:noProof/>
          </w:rPr>
          <w:t>Background of Project Design</w:t>
        </w:r>
        <w:r w:rsidR="00EE7143">
          <w:rPr>
            <w:noProof/>
            <w:webHidden/>
          </w:rPr>
          <w:tab/>
        </w:r>
        <w:r w:rsidR="00774C59">
          <w:rPr>
            <w:noProof/>
            <w:webHidden/>
          </w:rPr>
          <w:fldChar w:fldCharType="begin"/>
        </w:r>
        <w:r w:rsidR="00EE7143">
          <w:rPr>
            <w:noProof/>
            <w:webHidden/>
          </w:rPr>
          <w:instrText xml:space="preserve"> PAGEREF _Toc405394818 \h </w:instrText>
        </w:r>
        <w:r w:rsidR="00774C59">
          <w:rPr>
            <w:noProof/>
            <w:webHidden/>
          </w:rPr>
        </w:r>
        <w:r w:rsidR="00774C59">
          <w:rPr>
            <w:noProof/>
            <w:webHidden/>
          </w:rPr>
          <w:fldChar w:fldCharType="separate"/>
        </w:r>
        <w:r w:rsidR="00AD0668">
          <w:rPr>
            <w:noProof/>
            <w:webHidden/>
          </w:rPr>
          <w:t>6</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19" w:history="1">
        <w:r w:rsidR="00EE7143" w:rsidRPr="00E33E4F">
          <w:rPr>
            <w:rStyle w:val="Hyperlink"/>
            <w:rFonts w:ascii="Calibri" w:hAnsi="Calibri"/>
            <w:i/>
            <w:noProof/>
          </w:rPr>
          <w:t>2.1.</w:t>
        </w:r>
        <w:r w:rsidR="00EE7143">
          <w:rPr>
            <w:rFonts w:ascii="Times New Roman" w:eastAsia="MS Mincho" w:hAnsi="Times New Roman"/>
            <w:noProof/>
            <w:lang w:eastAsia="ja-JP"/>
          </w:rPr>
          <w:tab/>
        </w:r>
        <w:r w:rsidR="00EE7143" w:rsidRPr="00E33E4F">
          <w:rPr>
            <w:rStyle w:val="Hyperlink"/>
            <w:rFonts w:ascii="Calibri" w:hAnsi="Calibri"/>
            <w:i/>
            <w:noProof/>
          </w:rPr>
          <w:t>Indicators</w:t>
        </w:r>
        <w:r w:rsidR="00EE7143">
          <w:rPr>
            <w:noProof/>
            <w:webHidden/>
          </w:rPr>
          <w:tab/>
        </w:r>
        <w:r w:rsidR="00774C59">
          <w:rPr>
            <w:noProof/>
            <w:webHidden/>
          </w:rPr>
          <w:fldChar w:fldCharType="begin"/>
        </w:r>
        <w:r w:rsidR="00EE7143">
          <w:rPr>
            <w:noProof/>
            <w:webHidden/>
          </w:rPr>
          <w:instrText xml:space="preserve"> PAGEREF _Toc405394819 \h </w:instrText>
        </w:r>
        <w:r w:rsidR="00774C59">
          <w:rPr>
            <w:noProof/>
            <w:webHidden/>
          </w:rPr>
        </w:r>
        <w:r w:rsidR="00774C59">
          <w:rPr>
            <w:noProof/>
            <w:webHidden/>
          </w:rPr>
          <w:fldChar w:fldCharType="separate"/>
        </w:r>
        <w:r w:rsidR="00AD0668">
          <w:rPr>
            <w:noProof/>
            <w:webHidden/>
          </w:rPr>
          <w:t>6</w:t>
        </w:r>
        <w:r w:rsidR="00774C59">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20" w:history="1">
        <w:r w:rsidR="00EE7143" w:rsidRPr="00E33E4F">
          <w:rPr>
            <w:rStyle w:val="Hyperlink"/>
            <w:rFonts w:ascii="Calibri" w:hAnsi="Calibri"/>
            <w:b/>
            <w:noProof/>
          </w:rPr>
          <w:t>3.</w:t>
        </w:r>
        <w:r w:rsidR="00EE7143">
          <w:rPr>
            <w:rFonts w:ascii="Times New Roman" w:eastAsia="MS Mincho" w:hAnsi="Times New Roman"/>
            <w:noProof/>
            <w:lang w:eastAsia="ja-JP"/>
          </w:rPr>
          <w:tab/>
        </w:r>
        <w:r w:rsidR="00EE7143" w:rsidRPr="00E33E4F">
          <w:rPr>
            <w:rStyle w:val="Hyperlink"/>
            <w:rFonts w:ascii="Calibri" w:hAnsi="Calibri"/>
            <w:b/>
            <w:noProof/>
          </w:rPr>
          <w:t>Methodology</w:t>
        </w:r>
        <w:r w:rsidR="00EE7143">
          <w:rPr>
            <w:noProof/>
            <w:webHidden/>
          </w:rPr>
          <w:tab/>
        </w:r>
        <w:r w:rsidR="00774C59">
          <w:rPr>
            <w:noProof/>
            <w:webHidden/>
          </w:rPr>
          <w:fldChar w:fldCharType="begin"/>
        </w:r>
        <w:r w:rsidR="00EE7143">
          <w:rPr>
            <w:noProof/>
            <w:webHidden/>
          </w:rPr>
          <w:instrText xml:space="preserve"> PAGEREF _Toc405394820 \h </w:instrText>
        </w:r>
        <w:r w:rsidR="00774C59">
          <w:rPr>
            <w:noProof/>
            <w:webHidden/>
          </w:rPr>
        </w:r>
        <w:r w:rsidR="00774C59">
          <w:rPr>
            <w:noProof/>
            <w:webHidden/>
          </w:rPr>
          <w:fldChar w:fldCharType="separate"/>
        </w:r>
        <w:r w:rsidR="00AD0668">
          <w:rPr>
            <w:noProof/>
            <w:webHidden/>
          </w:rPr>
          <w:t>10</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1" w:history="1">
        <w:r w:rsidR="00EE7143" w:rsidRPr="00E33E4F">
          <w:rPr>
            <w:rStyle w:val="Hyperlink"/>
            <w:rFonts w:ascii="Calibri" w:hAnsi="Calibri"/>
            <w:i/>
            <w:noProof/>
          </w:rPr>
          <w:t>3.1.</w:t>
        </w:r>
        <w:r w:rsidR="00EE7143">
          <w:rPr>
            <w:rFonts w:ascii="Times New Roman" w:eastAsia="MS Mincho" w:hAnsi="Times New Roman"/>
            <w:noProof/>
            <w:lang w:eastAsia="ja-JP"/>
          </w:rPr>
          <w:tab/>
        </w:r>
        <w:r w:rsidR="00EE7143" w:rsidRPr="00E33E4F">
          <w:rPr>
            <w:rStyle w:val="Hyperlink"/>
            <w:rFonts w:ascii="Calibri" w:hAnsi="Calibri"/>
            <w:i/>
            <w:noProof/>
          </w:rPr>
          <w:t>Report Structure</w:t>
        </w:r>
        <w:r w:rsidR="00EE7143">
          <w:rPr>
            <w:noProof/>
            <w:webHidden/>
          </w:rPr>
          <w:tab/>
        </w:r>
        <w:r w:rsidR="00774C59">
          <w:rPr>
            <w:noProof/>
            <w:webHidden/>
          </w:rPr>
          <w:fldChar w:fldCharType="begin"/>
        </w:r>
        <w:r w:rsidR="00EE7143">
          <w:rPr>
            <w:noProof/>
            <w:webHidden/>
          </w:rPr>
          <w:instrText xml:space="preserve"> PAGEREF _Toc405394821 \h </w:instrText>
        </w:r>
        <w:r w:rsidR="00774C59">
          <w:rPr>
            <w:noProof/>
            <w:webHidden/>
          </w:rPr>
        </w:r>
        <w:r w:rsidR="00774C59">
          <w:rPr>
            <w:noProof/>
            <w:webHidden/>
          </w:rPr>
          <w:fldChar w:fldCharType="separate"/>
        </w:r>
        <w:r w:rsidR="00AD0668">
          <w:rPr>
            <w:noProof/>
            <w:webHidden/>
          </w:rPr>
          <w:t>10</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2" w:history="1">
        <w:r w:rsidR="00EE7143" w:rsidRPr="00E33E4F">
          <w:rPr>
            <w:rStyle w:val="Hyperlink"/>
            <w:rFonts w:ascii="Calibri" w:hAnsi="Calibri"/>
            <w:i/>
            <w:noProof/>
          </w:rPr>
          <w:t>3.2.</w:t>
        </w:r>
        <w:r w:rsidR="00EE7143">
          <w:rPr>
            <w:rFonts w:ascii="Times New Roman" w:eastAsia="MS Mincho" w:hAnsi="Times New Roman"/>
            <w:noProof/>
            <w:lang w:eastAsia="ja-JP"/>
          </w:rPr>
          <w:tab/>
        </w:r>
        <w:r w:rsidR="00EE7143" w:rsidRPr="00E33E4F">
          <w:rPr>
            <w:rStyle w:val="Hyperlink"/>
            <w:rFonts w:ascii="Calibri" w:hAnsi="Calibri"/>
            <w:i/>
            <w:noProof/>
          </w:rPr>
          <w:t>Village selection</w:t>
        </w:r>
        <w:r w:rsidR="00EE7143">
          <w:rPr>
            <w:noProof/>
            <w:webHidden/>
          </w:rPr>
          <w:tab/>
        </w:r>
        <w:r w:rsidR="00774C59">
          <w:rPr>
            <w:noProof/>
            <w:webHidden/>
          </w:rPr>
          <w:fldChar w:fldCharType="begin"/>
        </w:r>
        <w:r w:rsidR="00EE7143">
          <w:rPr>
            <w:noProof/>
            <w:webHidden/>
          </w:rPr>
          <w:instrText xml:space="preserve"> PAGEREF _Toc405394822 \h </w:instrText>
        </w:r>
        <w:r w:rsidR="00774C59">
          <w:rPr>
            <w:noProof/>
            <w:webHidden/>
          </w:rPr>
        </w:r>
        <w:r w:rsidR="00774C59">
          <w:rPr>
            <w:noProof/>
            <w:webHidden/>
          </w:rPr>
          <w:fldChar w:fldCharType="separate"/>
        </w:r>
        <w:r w:rsidR="00AD0668">
          <w:rPr>
            <w:noProof/>
            <w:webHidden/>
          </w:rPr>
          <w:t>10</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3" w:history="1">
        <w:r w:rsidR="00EE7143" w:rsidRPr="00E33E4F">
          <w:rPr>
            <w:rStyle w:val="Hyperlink"/>
            <w:rFonts w:ascii="Calibri" w:hAnsi="Calibri"/>
            <w:i/>
            <w:noProof/>
          </w:rPr>
          <w:t>3.3.</w:t>
        </w:r>
        <w:r w:rsidR="00EE7143">
          <w:rPr>
            <w:rFonts w:ascii="Times New Roman" w:eastAsia="MS Mincho" w:hAnsi="Times New Roman"/>
            <w:noProof/>
            <w:lang w:eastAsia="ja-JP"/>
          </w:rPr>
          <w:tab/>
        </w:r>
        <w:r w:rsidR="00EE7143" w:rsidRPr="00E33E4F">
          <w:rPr>
            <w:rStyle w:val="Hyperlink"/>
            <w:rFonts w:ascii="Calibri" w:hAnsi="Calibri"/>
            <w:i/>
            <w:noProof/>
          </w:rPr>
          <w:t>Sample size selection</w:t>
        </w:r>
        <w:r w:rsidR="00EE7143">
          <w:rPr>
            <w:noProof/>
            <w:webHidden/>
          </w:rPr>
          <w:tab/>
        </w:r>
        <w:r w:rsidR="00774C59">
          <w:rPr>
            <w:noProof/>
            <w:webHidden/>
          </w:rPr>
          <w:fldChar w:fldCharType="begin"/>
        </w:r>
        <w:r w:rsidR="00EE7143">
          <w:rPr>
            <w:noProof/>
            <w:webHidden/>
          </w:rPr>
          <w:instrText xml:space="preserve"> PAGEREF _Toc405394823 \h </w:instrText>
        </w:r>
        <w:r w:rsidR="00774C59">
          <w:rPr>
            <w:noProof/>
            <w:webHidden/>
          </w:rPr>
        </w:r>
        <w:r w:rsidR="00774C59">
          <w:rPr>
            <w:noProof/>
            <w:webHidden/>
          </w:rPr>
          <w:fldChar w:fldCharType="separate"/>
        </w:r>
        <w:r w:rsidR="00AD0668">
          <w:rPr>
            <w:noProof/>
            <w:webHidden/>
          </w:rPr>
          <w:t>11</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4" w:history="1">
        <w:r w:rsidR="00EE7143" w:rsidRPr="00E33E4F">
          <w:rPr>
            <w:rStyle w:val="Hyperlink"/>
            <w:rFonts w:ascii="Calibri" w:hAnsi="Calibri"/>
            <w:i/>
            <w:noProof/>
          </w:rPr>
          <w:t>3.4.</w:t>
        </w:r>
        <w:r w:rsidR="00EE7143">
          <w:rPr>
            <w:rFonts w:ascii="Times New Roman" w:eastAsia="MS Mincho" w:hAnsi="Times New Roman"/>
            <w:noProof/>
            <w:lang w:eastAsia="ja-JP"/>
          </w:rPr>
          <w:tab/>
        </w:r>
        <w:r w:rsidR="00EE7143" w:rsidRPr="00E33E4F">
          <w:rPr>
            <w:rStyle w:val="Hyperlink"/>
            <w:rFonts w:ascii="Calibri" w:hAnsi="Calibri"/>
            <w:i/>
            <w:noProof/>
          </w:rPr>
          <w:t>Respondent Selection</w:t>
        </w:r>
        <w:r w:rsidR="00EE7143">
          <w:rPr>
            <w:noProof/>
            <w:webHidden/>
          </w:rPr>
          <w:tab/>
        </w:r>
        <w:r w:rsidR="00774C59">
          <w:rPr>
            <w:noProof/>
            <w:webHidden/>
          </w:rPr>
          <w:fldChar w:fldCharType="begin"/>
        </w:r>
        <w:r w:rsidR="00EE7143">
          <w:rPr>
            <w:noProof/>
            <w:webHidden/>
          </w:rPr>
          <w:instrText xml:space="preserve"> PAGEREF _Toc405394824 \h </w:instrText>
        </w:r>
        <w:r w:rsidR="00774C59">
          <w:rPr>
            <w:noProof/>
            <w:webHidden/>
          </w:rPr>
        </w:r>
        <w:r w:rsidR="00774C59">
          <w:rPr>
            <w:noProof/>
            <w:webHidden/>
          </w:rPr>
          <w:fldChar w:fldCharType="separate"/>
        </w:r>
        <w:r w:rsidR="00AD0668">
          <w:rPr>
            <w:noProof/>
            <w:webHidden/>
          </w:rPr>
          <w:t>12</w:t>
        </w:r>
        <w:r w:rsidR="00774C59">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25" w:history="1">
        <w:r w:rsidR="00EE7143" w:rsidRPr="00E33E4F">
          <w:rPr>
            <w:rStyle w:val="Hyperlink"/>
            <w:rFonts w:ascii="Calibri" w:hAnsi="Calibri"/>
            <w:b/>
            <w:noProof/>
          </w:rPr>
          <w:t>4.</w:t>
        </w:r>
        <w:r w:rsidR="00EE7143">
          <w:rPr>
            <w:rFonts w:ascii="Times New Roman" w:eastAsia="MS Mincho" w:hAnsi="Times New Roman"/>
            <w:noProof/>
            <w:lang w:eastAsia="ja-JP"/>
          </w:rPr>
          <w:tab/>
        </w:r>
        <w:r w:rsidR="00EE7143" w:rsidRPr="00E33E4F">
          <w:rPr>
            <w:rStyle w:val="Hyperlink"/>
            <w:rFonts w:ascii="Calibri" w:hAnsi="Calibri"/>
            <w:b/>
            <w:noProof/>
          </w:rPr>
          <w:t>Water Access and Contamination</w:t>
        </w:r>
        <w:r w:rsidR="00EE7143">
          <w:rPr>
            <w:noProof/>
            <w:webHidden/>
          </w:rPr>
          <w:tab/>
        </w:r>
        <w:r w:rsidR="00774C59">
          <w:rPr>
            <w:noProof/>
            <w:webHidden/>
          </w:rPr>
          <w:fldChar w:fldCharType="begin"/>
        </w:r>
        <w:r w:rsidR="00EE7143">
          <w:rPr>
            <w:noProof/>
            <w:webHidden/>
          </w:rPr>
          <w:instrText xml:space="preserve"> PAGEREF _Toc405394825 \h </w:instrText>
        </w:r>
        <w:r w:rsidR="00774C59">
          <w:rPr>
            <w:noProof/>
            <w:webHidden/>
          </w:rPr>
        </w:r>
        <w:r w:rsidR="00774C59">
          <w:rPr>
            <w:noProof/>
            <w:webHidden/>
          </w:rPr>
          <w:fldChar w:fldCharType="separate"/>
        </w:r>
        <w:r w:rsidR="00AD0668">
          <w:rPr>
            <w:noProof/>
            <w:webHidden/>
          </w:rPr>
          <w:t>13</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6" w:history="1">
        <w:r w:rsidR="00EE7143" w:rsidRPr="00E33E4F">
          <w:rPr>
            <w:rStyle w:val="Hyperlink"/>
            <w:rFonts w:ascii="Calibri" w:hAnsi="Calibri"/>
            <w:i/>
            <w:noProof/>
          </w:rPr>
          <w:t>4.1.</w:t>
        </w:r>
        <w:r w:rsidR="00EE7143">
          <w:rPr>
            <w:rFonts w:ascii="Times New Roman" w:eastAsia="MS Mincho" w:hAnsi="Times New Roman"/>
            <w:noProof/>
            <w:lang w:eastAsia="ja-JP"/>
          </w:rPr>
          <w:tab/>
        </w:r>
        <w:r w:rsidR="00EE7143" w:rsidRPr="00E33E4F">
          <w:rPr>
            <w:rStyle w:val="Hyperlink"/>
            <w:rFonts w:ascii="Calibri" w:hAnsi="Calibri"/>
            <w:i/>
            <w:noProof/>
          </w:rPr>
          <w:t>Water source</w:t>
        </w:r>
        <w:r w:rsidR="00EE7143">
          <w:rPr>
            <w:noProof/>
            <w:webHidden/>
          </w:rPr>
          <w:tab/>
        </w:r>
        <w:r w:rsidR="00774C59">
          <w:rPr>
            <w:noProof/>
            <w:webHidden/>
          </w:rPr>
          <w:fldChar w:fldCharType="begin"/>
        </w:r>
        <w:r w:rsidR="00EE7143">
          <w:rPr>
            <w:noProof/>
            <w:webHidden/>
          </w:rPr>
          <w:instrText xml:space="preserve"> PAGEREF _Toc405394826 \h </w:instrText>
        </w:r>
        <w:r w:rsidR="00774C59">
          <w:rPr>
            <w:noProof/>
            <w:webHidden/>
          </w:rPr>
        </w:r>
        <w:r w:rsidR="00774C59">
          <w:rPr>
            <w:noProof/>
            <w:webHidden/>
          </w:rPr>
          <w:fldChar w:fldCharType="separate"/>
        </w:r>
        <w:r w:rsidR="00AD0668">
          <w:rPr>
            <w:noProof/>
            <w:webHidden/>
          </w:rPr>
          <w:t>13</w:t>
        </w:r>
        <w:r w:rsidR="00774C59">
          <w:rPr>
            <w:noProof/>
            <w:webHidden/>
          </w:rPr>
          <w:fldChar w:fldCharType="end"/>
        </w:r>
      </w:hyperlink>
    </w:p>
    <w:p w:rsidR="00EE7143" w:rsidRDefault="00517BA5">
      <w:pPr>
        <w:pStyle w:val="TOC2"/>
        <w:tabs>
          <w:tab w:val="left" w:pos="960"/>
          <w:tab w:val="right" w:leader="dot" w:pos="8290"/>
        </w:tabs>
        <w:rPr>
          <w:rFonts w:ascii="Times New Roman" w:eastAsia="MS Mincho" w:hAnsi="Times New Roman"/>
          <w:noProof/>
          <w:lang w:eastAsia="ja-JP"/>
        </w:rPr>
      </w:pPr>
      <w:hyperlink w:anchor="_Toc405394827" w:history="1">
        <w:r w:rsidR="00EE7143" w:rsidRPr="00E33E4F">
          <w:rPr>
            <w:rStyle w:val="Hyperlink"/>
            <w:rFonts w:ascii="Calibri" w:hAnsi="Calibri"/>
            <w:i/>
            <w:noProof/>
          </w:rPr>
          <w:t>4.2.</w:t>
        </w:r>
        <w:r w:rsidR="00EE7143">
          <w:rPr>
            <w:rFonts w:ascii="Times New Roman" w:eastAsia="MS Mincho" w:hAnsi="Times New Roman"/>
            <w:noProof/>
            <w:lang w:eastAsia="ja-JP"/>
          </w:rPr>
          <w:tab/>
        </w:r>
        <w:r w:rsidR="00EE7143" w:rsidRPr="00E33E4F">
          <w:rPr>
            <w:rStyle w:val="Hyperlink"/>
            <w:rFonts w:ascii="Calibri" w:hAnsi="Calibri"/>
            <w:i/>
            <w:noProof/>
          </w:rPr>
          <w:t>Water storage</w:t>
        </w:r>
        <w:r w:rsidR="00EE7143">
          <w:rPr>
            <w:noProof/>
            <w:webHidden/>
          </w:rPr>
          <w:tab/>
        </w:r>
        <w:r w:rsidR="00774C59">
          <w:rPr>
            <w:noProof/>
            <w:webHidden/>
          </w:rPr>
          <w:fldChar w:fldCharType="begin"/>
        </w:r>
        <w:r w:rsidR="00EE7143">
          <w:rPr>
            <w:noProof/>
            <w:webHidden/>
          </w:rPr>
          <w:instrText xml:space="preserve"> PAGEREF _Toc405394827 \h </w:instrText>
        </w:r>
        <w:r w:rsidR="00774C59">
          <w:rPr>
            <w:noProof/>
            <w:webHidden/>
          </w:rPr>
        </w:r>
        <w:r w:rsidR="00774C59">
          <w:rPr>
            <w:noProof/>
            <w:webHidden/>
          </w:rPr>
          <w:fldChar w:fldCharType="separate"/>
        </w:r>
        <w:r w:rsidR="00AD0668">
          <w:rPr>
            <w:noProof/>
            <w:webHidden/>
          </w:rPr>
          <w:t>14</w:t>
        </w:r>
        <w:r w:rsidR="00774C59">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28" w:history="1">
        <w:r w:rsidR="00EE7143" w:rsidRPr="00E33E4F">
          <w:rPr>
            <w:rStyle w:val="Hyperlink"/>
            <w:rFonts w:ascii="Calibri" w:hAnsi="Calibri"/>
            <w:b/>
            <w:noProof/>
          </w:rPr>
          <w:t>5.</w:t>
        </w:r>
        <w:r w:rsidR="00EE7143">
          <w:rPr>
            <w:rFonts w:ascii="Times New Roman" w:eastAsia="MS Mincho" w:hAnsi="Times New Roman"/>
            <w:noProof/>
            <w:lang w:eastAsia="ja-JP"/>
          </w:rPr>
          <w:tab/>
        </w:r>
        <w:r w:rsidR="00EE7143" w:rsidRPr="00E33E4F">
          <w:rPr>
            <w:rStyle w:val="Hyperlink"/>
            <w:rFonts w:ascii="Calibri" w:hAnsi="Calibri"/>
            <w:b/>
            <w:noProof/>
          </w:rPr>
          <w:t>Latrine Access and Sanitation</w:t>
        </w:r>
        <w:r w:rsidR="00EE7143">
          <w:rPr>
            <w:noProof/>
            <w:webHidden/>
          </w:rPr>
          <w:tab/>
        </w:r>
        <w:r w:rsidR="00774C59">
          <w:rPr>
            <w:noProof/>
            <w:webHidden/>
          </w:rPr>
          <w:fldChar w:fldCharType="begin"/>
        </w:r>
        <w:r w:rsidR="00EE7143">
          <w:rPr>
            <w:noProof/>
            <w:webHidden/>
          </w:rPr>
          <w:instrText xml:space="preserve"> PAGEREF _Toc405394828 \h </w:instrText>
        </w:r>
        <w:r w:rsidR="00774C59">
          <w:rPr>
            <w:noProof/>
            <w:webHidden/>
          </w:rPr>
        </w:r>
        <w:r w:rsidR="00774C59">
          <w:rPr>
            <w:noProof/>
            <w:webHidden/>
          </w:rPr>
          <w:fldChar w:fldCharType="separate"/>
        </w:r>
        <w:r w:rsidR="00AD0668">
          <w:rPr>
            <w:noProof/>
            <w:webHidden/>
          </w:rPr>
          <w:t>19</w:t>
        </w:r>
        <w:r w:rsidR="00774C59">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29" w:history="1">
        <w:r w:rsidR="00EE7143" w:rsidRPr="00E33E4F">
          <w:rPr>
            <w:rStyle w:val="Hyperlink"/>
            <w:rFonts w:ascii="Calibri" w:hAnsi="Calibri"/>
            <w:b/>
            <w:noProof/>
          </w:rPr>
          <w:t>6.</w:t>
        </w:r>
        <w:r w:rsidR="00EE7143">
          <w:rPr>
            <w:rFonts w:ascii="Times New Roman" w:eastAsia="MS Mincho" w:hAnsi="Times New Roman"/>
            <w:noProof/>
            <w:lang w:eastAsia="ja-JP"/>
          </w:rPr>
          <w:tab/>
        </w:r>
        <w:r w:rsidR="00EE7143" w:rsidRPr="00E33E4F">
          <w:rPr>
            <w:rStyle w:val="Hyperlink"/>
            <w:rFonts w:ascii="Calibri" w:hAnsi="Calibri"/>
            <w:b/>
            <w:noProof/>
          </w:rPr>
          <w:t>Health and Social Impacts</w:t>
        </w:r>
        <w:r w:rsidR="00EE7143">
          <w:rPr>
            <w:noProof/>
            <w:webHidden/>
          </w:rPr>
          <w:tab/>
        </w:r>
        <w:r w:rsidR="00774C59">
          <w:rPr>
            <w:noProof/>
            <w:webHidden/>
          </w:rPr>
          <w:fldChar w:fldCharType="begin"/>
        </w:r>
        <w:r w:rsidR="00EE7143">
          <w:rPr>
            <w:noProof/>
            <w:webHidden/>
          </w:rPr>
          <w:instrText xml:space="preserve"> PAGEREF _Toc405394829 \h </w:instrText>
        </w:r>
        <w:r w:rsidR="00774C59">
          <w:rPr>
            <w:noProof/>
            <w:webHidden/>
          </w:rPr>
        </w:r>
        <w:r w:rsidR="00774C59">
          <w:rPr>
            <w:noProof/>
            <w:webHidden/>
          </w:rPr>
          <w:fldChar w:fldCharType="separate"/>
        </w:r>
        <w:r w:rsidR="00AD0668">
          <w:rPr>
            <w:noProof/>
            <w:webHidden/>
          </w:rPr>
          <w:t>23</w:t>
        </w:r>
        <w:r w:rsidR="00774C59">
          <w:rPr>
            <w:noProof/>
            <w:webHidden/>
          </w:rPr>
          <w:fldChar w:fldCharType="end"/>
        </w:r>
      </w:hyperlink>
    </w:p>
    <w:p w:rsidR="00EE7143" w:rsidRDefault="00517BA5">
      <w:pPr>
        <w:pStyle w:val="TOC1"/>
        <w:tabs>
          <w:tab w:val="left" w:pos="480"/>
          <w:tab w:val="right" w:leader="dot" w:pos="8290"/>
        </w:tabs>
        <w:rPr>
          <w:rFonts w:ascii="Times New Roman" w:eastAsia="MS Mincho" w:hAnsi="Times New Roman"/>
          <w:noProof/>
          <w:lang w:eastAsia="ja-JP"/>
        </w:rPr>
      </w:pPr>
      <w:hyperlink w:anchor="_Toc405394830" w:history="1">
        <w:r w:rsidR="00EE7143" w:rsidRPr="00E33E4F">
          <w:rPr>
            <w:rStyle w:val="Hyperlink"/>
            <w:rFonts w:ascii="Calibri" w:hAnsi="Calibri"/>
            <w:b/>
            <w:noProof/>
          </w:rPr>
          <w:t>7.</w:t>
        </w:r>
        <w:r w:rsidR="00EE7143">
          <w:rPr>
            <w:rFonts w:ascii="Times New Roman" w:eastAsia="MS Mincho" w:hAnsi="Times New Roman"/>
            <w:noProof/>
            <w:lang w:eastAsia="ja-JP"/>
          </w:rPr>
          <w:tab/>
        </w:r>
        <w:r w:rsidR="00EE7143" w:rsidRPr="00E33E4F">
          <w:rPr>
            <w:rStyle w:val="Hyperlink"/>
            <w:rFonts w:ascii="Calibri" w:hAnsi="Calibri"/>
            <w:b/>
            <w:noProof/>
          </w:rPr>
          <w:t>Discussion and recommendations</w:t>
        </w:r>
        <w:r w:rsidR="00EE7143">
          <w:rPr>
            <w:noProof/>
            <w:webHidden/>
          </w:rPr>
          <w:tab/>
        </w:r>
        <w:r w:rsidR="00774C59">
          <w:rPr>
            <w:noProof/>
            <w:webHidden/>
          </w:rPr>
          <w:fldChar w:fldCharType="begin"/>
        </w:r>
        <w:r w:rsidR="00EE7143">
          <w:rPr>
            <w:noProof/>
            <w:webHidden/>
          </w:rPr>
          <w:instrText xml:space="preserve"> PAGEREF _Toc405394830 \h </w:instrText>
        </w:r>
        <w:r w:rsidR="00774C59">
          <w:rPr>
            <w:noProof/>
            <w:webHidden/>
          </w:rPr>
        </w:r>
        <w:r w:rsidR="00774C59">
          <w:rPr>
            <w:noProof/>
            <w:webHidden/>
          </w:rPr>
          <w:fldChar w:fldCharType="separate"/>
        </w:r>
        <w:r w:rsidR="00AD0668">
          <w:rPr>
            <w:noProof/>
            <w:webHidden/>
          </w:rPr>
          <w:t>27</w:t>
        </w:r>
        <w:r w:rsidR="00774C59">
          <w:rPr>
            <w:noProof/>
            <w:webHidden/>
          </w:rPr>
          <w:fldChar w:fldCharType="end"/>
        </w:r>
      </w:hyperlink>
    </w:p>
    <w:p w:rsidR="00EE7143" w:rsidRPr="00551F42" w:rsidRDefault="00774C59" w:rsidP="00D17FDF">
      <w:pPr>
        <w:rPr>
          <w:rFonts w:ascii="Calibri" w:hAnsi="Calibri"/>
        </w:rPr>
      </w:pPr>
      <w:r>
        <w:rPr>
          <w:rFonts w:ascii="Calibri" w:hAnsi="Calibri"/>
        </w:rPr>
        <w:fldChar w:fldCharType="end"/>
      </w:r>
    </w:p>
    <w:p w:rsidR="00EE7143" w:rsidRPr="00551F42" w:rsidRDefault="00EE7143" w:rsidP="00D17FDF">
      <w:pPr>
        <w:rPr>
          <w:rFonts w:ascii="Calibri" w:hAnsi="Calibri"/>
        </w:rPr>
      </w:pPr>
    </w:p>
    <w:p w:rsidR="00EE7143" w:rsidRPr="00551F42" w:rsidRDefault="00EE7143" w:rsidP="00D17FDF">
      <w:pPr>
        <w:rPr>
          <w:rFonts w:ascii="Calibri" w:hAnsi="Calibri"/>
          <w:b/>
        </w:rPr>
      </w:pPr>
      <w:r w:rsidRPr="00551F42">
        <w:rPr>
          <w:rFonts w:ascii="Calibri" w:hAnsi="Calibri"/>
          <w:b/>
        </w:rPr>
        <w:t>Tables of Figures</w:t>
      </w:r>
    </w:p>
    <w:p w:rsidR="00EE7143" w:rsidRPr="00551F42" w:rsidRDefault="00EE7143" w:rsidP="00D17FDF">
      <w:pPr>
        <w:rPr>
          <w:rFonts w:ascii="Calibri" w:hAnsi="Calibri"/>
        </w:rPr>
      </w:pPr>
    </w:p>
    <w:p w:rsidR="00EE7143" w:rsidRPr="00E7048A" w:rsidRDefault="00774C59">
      <w:pPr>
        <w:pStyle w:val="TableofFigures"/>
        <w:tabs>
          <w:tab w:val="right" w:leader="dot" w:pos="8290"/>
        </w:tabs>
        <w:rPr>
          <w:rFonts w:ascii="Calibri" w:eastAsia="MS Mincho" w:hAnsi="Calibri" w:cs="DaunPenh"/>
          <w:noProof/>
          <w:lang w:eastAsia="ja-JP"/>
        </w:rPr>
      </w:pPr>
      <w:r w:rsidRPr="00551F42">
        <w:rPr>
          <w:rFonts w:ascii="Calibri" w:hAnsi="Calibri"/>
        </w:rPr>
        <w:fldChar w:fldCharType="begin"/>
      </w:r>
      <w:r w:rsidR="00EE7143" w:rsidRPr="00551F42">
        <w:rPr>
          <w:rFonts w:ascii="Calibri" w:hAnsi="Calibri"/>
        </w:rPr>
        <w:instrText xml:space="preserve"> TOC \h \z \c "Figure" </w:instrText>
      </w:r>
      <w:r w:rsidRPr="00551F42">
        <w:rPr>
          <w:rFonts w:ascii="Calibri" w:hAnsi="Calibri"/>
        </w:rPr>
        <w:fldChar w:fldCharType="separate"/>
      </w:r>
      <w:r w:rsidR="00EE7143" w:rsidRPr="006E432D">
        <w:rPr>
          <w:rFonts w:ascii="Calibri" w:hAnsi="Calibri"/>
          <w:noProof/>
        </w:rPr>
        <w:t>Figure 1 Initial Project Concept</w:t>
      </w:r>
      <w:r w:rsidR="00EE7143">
        <w:rPr>
          <w:noProof/>
        </w:rPr>
        <w:tab/>
      </w:r>
      <w:r>
        <w:rPr>
          <w:noProof/>
        </w:rPr>
        <w:fldChar w:fldCharType="begin"/>
      </w:r>
      <w:r w:rsidR="00EE7143">
        <w:rPr>
          <w:noProof/>
        </w:rPr>
        <w:instrText xml:space="preserve"> PAGEREF _Toc279249508 \h </w:instrText>
      </w:r>
      <w:r>
        <w:rPr>
          <w:noProof/>
        </w:rPr>
      </w:r>
      <w:r>
        <w:rPr>
          <w:noProof/>
        </w:rPr>
        <w:fldChar w:fldCharType="separate"/>
      </w:r>
      <w:r w:rsidR="00AD0668">
        <w:rPr>
          <w:noProof/>
        </w:rPr>
        <w:t>7</w:t>
      </w:r>
      <w:r>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2 Project goals, objectives, indicator data, and baseline results</w:t>
      </w:r>
      <w:r>
        <w:rPr>
          <w:noProof/>
        </w:rPr>
        <w:tab/>
      </w:r>
      <w:r w:rsidR="00774C59">
        <w:rPr>
          <w:noProof/>
        </w:rPr>
        <w:fldChar w:fldCharType="begin"/>
      </w:r>
      <w:r>
        <w:rPr>
          <w:noProof/>
        </w:rPr>
        <w:instrText xml:space="preserve"> PAGEREF _Toc279249509 \h </w:instrText>
      </w:r>
      <w:r w:rsidR="00774C59">
        <w:rPr>
          <w:noProof/>
        </w:rPr>
      </w:r>
      <w:r w:rsidR="00774C59">
        <w:rPr>
          <w:noProof/>
        </w:rPr>
        <w:fldChar w:fldCharType="separate"/>
      </w:r>
      <w:r w:rsidR="00AD0668">
        <w:rPr>
          <w:noProof/>
        </w:rPr>
        <w:t>8</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3  Household response by village</w:t>
      </w:r>
      <w:r>
        <w:rPr>
          <w:noProof/>
        </w:rPr>
        <w:tab/>
      </w:r>
      <w:r w:rsidR="00774C59">
        <w:rPr>
          <w:noProof/>
        </w:rPr>
        <w:fldChar w:fldCharType="begin"/>
      </w:r>
      <w:r>
        <w:rPr>
          <w:noProof/>
        </w:rPr>
        <w:instrText xml:space="preserve"> PAGEREF _Toc279249510 \h </w:instrText>
      </w:r>
      <w:r w:rsidR="00774C59">
        <w:rPr>
          <w:noProof/>
        </w:rPr>
      </w:r>
      <w:r w:rsidR="00774C59">
        <w:rPr>
          <w:noProof/>
        </w:rPr>
        <w:fldChar w:fldCharType="separate"/>
      </w:r>
      <w:r w:rsidR="00AD0668">
        <w:rPr>
          <w:noProof/>
        </w:rPr>
        <w:t>11</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4 Breakdown of IDPoor respondent households of all villages surveyed:</w:t>
      </w:r>
      <w:r>
        <w:rPr>
          <w:noProof/>
        </w:rPr>
        <w:tab/>
      </w:r>
      <w:r w:rsidR="00774C59">
        <w:rPr>
          <w:noProof/>
        </w:rPr>
        <w:fldChar w:fldCharType="begin"/>
      </w:r>
      <w:r>
        <w:rPr>
          <w:noProof/>
        </w:rPr>
        <w:instrText xml:space="preserve"> PAGEREF _Toc279249511 \h </w:instrText>
      </w:r>
      <w:r w:rsidR="00774C59">
        <w:rPr>
          <w:noProof/>
        </w:rPr>
      </w:r>
      <w:r w:rsidR="00774C59">
        <w:rPr>
          <w:noProof/>
        </w:rPr>
        <w:fldChar w:fldCharType="separate"/>
      </w:r>
      <w:r w:rsidR="00AD0668">
        <w:rPr>
          <w:noProof/>
        </w:rPr>
        <w:t>12</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5  IDPoor breakdown of all respondent households by village:</w:t>
      </w:r>
      <w:r>
        <w:rPr>
          <w:noProof/>
        </w:rPr>
        <w:tab/>
      </w:r>
      <w:r w:rsidR="00774C59">
        <w:rPr>
          <w:noProof/>
        </w:rPr>
        <w:fldChar w:fldCharType="begin"/>
      </w:r>
      <w:r>
        <w:rPr>
          <w:noProof/>
        </w:rPr>
        <w:instrText xml:space="preserve"> PAGEREF _Toc279249512 \h </w:instrText>
      </w:r>
      <w:r w:rsidR="00774C59">
        <w:rPr>
          <w:noProof/>
        </w:rPr>
      </w:r>
      <w:r w:rsidR="00774C59">
        <w:rPr>
          <w:noProof/>
        </w:rPr>
        <w:fldChar w:fldCharType="separate"/>
      </w:r>
      <w:r w:rsidR="00AD0668">
        <w:rPr>
          <w:noProof/>
        </w:rPr>
        <w:t>12</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6   Total male and female response was:</w:t>
      </w:r>
      <w:r>
        <w:rPr>
          <w:noProof/>
        </w:rPr>
        <w:tab/>
      </w:r>
      <w:r w:rsidR="00774C59">
        <w:rPr>
          <w:noProof/>
        </w:rPr>
        <w:fldChar w:fldCharType="begin"/>
      </w:r>
      <w:r>
        <w:rPr>
          <w:noProof/>
        </w:rPr>
        <w:instrText xml:space="preserve"> PAGEREF _Toc279249513 \h </w:instrText>
      </w:r>
      <w:r w:rsidR="00774C59">
        <w:rPr>
          <w:noProof/>
        </w:rPr>
      </w:r>
      <w:r w:rsidR="00774C59">
        <w:rPr>
          <w:noProof/>
        </w:rPr>
        <w:fldChar w:fldCharType="separate"/>
      </w:r>
      <w:r w:rsidR="00AD0668">
        <w:rPr>
          <w:noProof/>
        </w:rPr>
        <w:t>12</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7 Main source of drinking water in wet season</w:t>
      </w:r>
      <w:r>
        <w:rPr>
          <w:noProof/>
        </w:rPr>
        <w:tab/>
      </w:r>
      <w:r w:rsidR="00774C59">
        <w:rPr>
          <w:noProof/>
        </w:rPr>
        <w:fldChar w:fldCharType="begin"/>
      </w:r>
      <w:r>
        <w:rPr>
          <w:noProof/>
        </w:rPr>
        <w:instrText xml:space="preserve"> PAGEREF _Toc279249514 \h </w:instrText>
      </w:r>
      <w:r w:rsidR="00774C59">
        <w:rPr>
          <w:noProof/>
        </w:rPr>
      </w:r>
      <w:r w:rsidR="00774C59">
        <w:rPr>
          <w:noProof/>
        </w:rPr>
        <w:fldChar w:fldCharType="separate"/>
      </w:r>
      <w:r w:rsidR="00AD0668">
        <w:rPr>
          <w:noProof/>
        </w:rPr>
        <w:t>13</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8 Main source of drinking water in dry season</w:t>
      </w:r>
      <w:r>
        <w:rPr>
          <w:noProof/>
        </w:rPr>
        <w:tab/>
      </w:r>
      <w:r w:rsidR="00774C59">
        <w:rPr>
          <w:noProof/>
        </w:rPr>
        <w:fldChar w:fldCharType="begin"/>
      </w:r>
      <w:r>
        <w:rPr>
          <w:noProof/>
        </w:rPr>
        <w:instrText xml:space="preserve"> PAGEREF _Toc279249515 \h </w:instrText>
      </w:r>
      <w:r w:rsidR="00774C59">
        <w:rPr>
          <w:noProof/>
        </w:rPr>
      </w:r>
      <w:r w:rsidR="00774C59">
        <w:rPr>
          <w:noProof/>
        </w:rPr>
        <w:fldChar w:fldCharType="separate"/>
      </w:r>
      <w:r w:rsidR="00AD0668">
        <w:rPr>
          <w:noProof/>
        </w:rPr>
        <w:t>13</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9 Minutes walking to water source, by season (round trip)</w:t>
      </w:r>
      <w:r>
        <w:rPr>
          <w:noProof/>
        </w:rPr>
        <w:tab/>
      </w:r>
      <w:r w:rsidR="00774C59">
        <w:rPr>
          <w:noProof/>
        </w:rPr>
        <w:fldChar w:fldCharType="begin"/>
      </w:r>
      <w:r>
        <w:rPr>
          <w:noProof/>
        </w:rPr>
        <w:instrText xml:space="preserve"> PAGEREF _Toc279249516 \h </w:instrText>
      </w:r>
      <w:r w:rsidR="00774C59">
        <w:rPr>
          <w:noProof/>
        </w:rPr>
      </w:r>
      <w:r w:rsidR="00774C59">
        <w:rPr>
          <w:noProof/>
        </w:rPr>
        <w:fldChar w:fldCharType="separate"/>
      </w:r>
      <w:r w:rsidR="00AD0668">
        <w:rPr>
          <w:noProof/>
        </w:rPr>
        <w:t>14</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10 Percent of households covering all water storage jars</w:t>
      </w:r>
      <w:r>
        <w:rPr>
          <w:noProof/>
        </w:rPr>
        <w:tab/>
      </w:r>
      <w:r w:rsidR="00774C59">
        <w:rPr>
          <w:noProof/>
        </w:rPr>
        <w:fldChar w:fldCharType="begin"/>
      </w:r>
      <w:r>
        <w:rPr>
          <w:noProof/>
        </w:rPr>
        <w:instrText xml:space="preserve"> PAGEREF _Toc279249517 \h </w:instrText>
      </w:r>
      <w:r w:rsidR="00774C59">
        <w:rPr>
          <w:noProof/>
        </w:rPr>
      </w:r>
      <w:r w:rsidR="00774C59">
        <w:rPr>
          <w:noProof/>
        </w:rPr>
        <w:fldChar w:fldCharType="separate"/>
      </w:r>
      <w:r w:rsidR="00AD0668">
        <w:rPr>
          <w:noProof/>
        </w:rPr>
        <w:t>14</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11  Level of cleanliness of water storage containers (n=105)</w:t>
      </w:r>
      <w:r>
        <w:rPr>
          <w:noProof/>
        </w:rPr>
        <w:tab/>
      </w:r>
      <w:r w:rsidR="00774C59">
        <w:rPr>
          <w:noProof/>
        </w:rPr>
        <w:fldChar w:fldCharType="begin"/>
      </w:r>
      <w:r>
        <w:rPr>
          <w:noProof/>
        </w:rPr>
        <w:instrText xml:space="preserve"> PAGEREF _Toc279249518 \h </w:instrText>
      </w:r>
      <w:r w:rsidR="00774C59">
        <w:rPr>
          <w:noProof/>
        </w:rPr>
      </w:r>
      <w:r w:rsidR="00774C59">
        <w:rPr>
          <w:noProof/>
        </w:rPr>
        <w:fldChar w:fldCharType="separate"/>
      </w:r>
      <w:r w:rsidR="00AD0668">
        <w:rPr>
          <w:noProof/>
        </w:rPr>
        <w:t>15</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12 Percent of households treating drinking water</w:t>
      </w:r>
      <w:r>
        <w:rPr>
          <w:noProof/>
        </w:rPr>
        <w:tab/>
      </w:r>
      <w:r w:rsidR="00774C59">
        <w:rPr>
          <w:noProof/>
        </w:rPr>
        <w:fldChar w:fldCharType="begin"/>
      </w:r>
      <w:r>
        <w:rPr>
          <w:noProof/>
        </w:rPr>
        <w:instrText xml:space="preserve"> PAGEREF _Toc279249519 \h </w:instrText>
      </w:r>
      <w:r w:rsidR="00774C59">
        <w:rPr>
          <w:noProof/>
        </w:rPr>
      </w:r>
      <w:r w:rsidR="00774C59">
        <w:rPr>
          <w:noProof/>
        </w:rPr>
        <w:fldChar w:fldCharType="separate"/>
      </w:r>
      <w:r w:rsidR="00AD0668">
        <w:rPr>
          <w:noProof/>
        </w:rPr>
        <w:t>15</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13 Type of water treatment, by village</w:t>
      </w:r>
      <w:r>
        <w:rPr>
          <w:noProof/>
        </w:rPr>
        <w:tab/>
      </w:r>
      <w:r w:rsidR="00774C59">
        <w:rPr>
          <w:noProof/>
        </w:rPr>
        <w:fldChar w:fldCharType="begin"/>
      </w:r>
      <w:r>
        <w:rPr>
          <w:noProof/>
        </w:rPr>
        <w:instrText xml:space="preserve"> PAGEREF _Toc279249520 \h </w:instrText>
      </w:r>
      <w:r w:rsidR="00774C59">
        <w:rPr>
          <w:noProof/>
        </w:rPr>
      </w:r>
      <w:r w:rsidR="00774C59">
        <w:rPr>
          <w:noProof/>
        </w:rPr>
        <w:fldChar w:fldCharType="separate"/>
      </w:r>
      <w:r w:rsidR="00AD0668">
        <w:rPr>
          <w:noProof/>
        </w:rPr>
        <w:t>16</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14  Reasons households who treat their drinking water (n=36) do so</w:t>
      </w:r>
      <w:r>
        <w:rPr>
          <w:noProof/>
        </w:rPr>
        <w:tab/>
      </w:r>
      <w:r w:rsidR="00774C59">
        <w:rPr>
          <w:noProof/>
        </w:rPr>
        <w:fldChar w:fldCharType="begin"/>
      </w:r>
      <w:r>
        <w:rPr>
          <w:noProof/>
        </w:rPr>
        <w:instrText xml:space="preserve"> PAGEREF _Toc279249521 \h </w:instrText>
      </w:r>
      <w:r w:rsidR="00774C59">
        <w:rPr>
          <w:noProof/>
        </w:rPr>
      </w:r>
      <w:r w:rsidR="00774C59">
        <w:rPr>
          <w:noProof/>
        </w:rPr>
        <w:fldChar w:fldCharType="separate"/>
      </w:r>
      <w:r w:rsidR="00AD0668">
        <w:rPr>
          <w:noProof/>
        </w:rPr>
        <w:t>16</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15 Percent of HH respondents the have had diarrhea comparing all HH with HH that treat drinking water</w:t>
      </w:r>
      <w:r>
        <w:rPr>
          <w:noProof/>
        </w:rPr>
        <w:tab/>
      </w:r>
      <w:r w:rsidR="00774C59">
        <w:rPr>
          <w:noProof/>
        </w:rPr>
        <w:fldChar w:fldCharType="begin"/>
      </w:r>
      <w:r>
        <w:rPr>
          <w:noProof/>
        </w:rPr>
        <w:instrText xml:space="preserve"> PAGEREF _Toc279249522 \h </w:instrText>
      </w:r>
      <w:r w:rsidR="00774C59">
        <w:rPr>
          <w:noProof/>
        </w:rPr>
      </w:r>
      <w:r w:rsidR="00774C59">
        <w:rPr>
          <w:noProof/>
        </w:rPr>
        <w:fldChar w:fldCharType="separate"/>
      </w:r>
      <w:r w:rsidR="00AD0668">
        <w:rPr>
          <w:noProof/>
        </w:rPr>
        <w:t>17</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16 Percent of households with water filters</w:t>
      </w:r>
      <w:r>
        <w:rPr>
          <w:noProof/>
        </w:rPr>
        <w:tab/>
      </w:r>
      <w:r w:rsidR="00774C59">
        <w:rPr>
          <w:noProof/>
        </w:rPr>
        <w:fldChar w:fldCharType="begin"/>
      </w:r>
      <w:r>
        <w:rPr>
          <w:noProof/>
        </w:rPr>
        <w:instrText xml:space="preserve"> PAGEREF _Toc279249523 \h </w:instrText>
      </w:r>
      <w:r w:rsidR="00774C59">
        <w:rPr>
          <w:noProof/>
        </w:rPr>
      </w:r>
      <w:r w:rsidR="00774C59">
        <w:rPr>
          <w:noProof/>
        </w:rPr>
        <w:fldChar w:fldCharType="separate"/>
      </w:r>
      <w:r w:rsidR="00AD0668">
        <w:rPr>
          <w:noProof/>
        </w:rPr>
        <w:t>17</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17 Key times for hand-washing</w:t>
      </w:r>
      <w:r>
        <w:rPr>
          <w:noProof/>
        </w:rPr>
        <w:tab/>
      </w:r>
      <w:r w:rsidR="00774C59">
        <w:rPr>
          <w:noProof/>
        </w:rPr>
        <w:fldChar w:fldCharType="begin"/>
      </w:r>
      <w:r>
        <w:rPr>
          <w:noProof/>
        </w:rPr>
        <w:instrText xml:space="preserve"> PAGEREF _Toc279249524 \h </w:instrText>
      </w:r>
      <w:r w:rsidR="00774C59">
        <w:rPr>
          <w:noProof/>
        </w:rPr>
      </w:r>
      <w:r w:rsidR="00774C59">
        <w:rPr>
          <w:noProof/>
        </w:rPr>
        <w:fldChar w:fldCharType="separate"/>
      </w:r>
      <w:r w:rsidR="00AD0668">
        <w:rPr>
          <w:noProof/>
        </w:rPr>
        <w:t>18</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18  Percent of respondents washing with water only and water and soap</w:t>
      </w:r>
      <w:r>
        <w:rPr>
          <w:noProof/>
        </w:rPr>
        <w:tab/>
      </w:r>
      <w:r w:rsidR="00774C59">
        <w:rPr>
          <w:noProof/>
        </w:rPr>
        <w:fldChar w:fldCharType="begin"/>
      </w:r>
      <w:r>
        <w:rPr>
          <w:noProof/>
        </w:rPr>
        <w:instrText xml:space="preserve"> PAGEREF _Toc279249525 \h </w:instrText>
      </w:r>
      <w:r w:rsidR="00774C59">
        <w:rPr>
          <w:noProof/>
        </w:rPr>
      </w:r>
      <w:r w:rsidR="00774C59">
        <w:rPr>
          <w:noProof/>
        </w:rPr>
        <w:fldChar w:fldCharType="separate"/>
      </w:r>
      <w:r w:rsidR="00AD0668">
        <w:rPr>
          <w:noProof/>
        </w:rPr>
        <w:t>18</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19   Percent of H</w:t>
      </w:r>
      <w:r w:rsidRPr="00920CCD">
        <w:rPr>
          <w:rFonts w:ascii="Calibri" w:hAnsi="Calibri"/>
          <w:noProof/>
        </w:rPr>
        <w:t>H with fixed hand-washing stations that have soap (n=14)</w:t>
      </w:r>
      <w:r w:rsidRPr="00920CCD">
        <w:rPr>
          <w:noProof/>
        </w:rPr>
        <w:tab/>
      </w:r>
      <w:r w:rsidR="00774C59" w:rsidRPr="00920CCD">
        <w:rPr>
          <w:noProof/>
        </w:rPr>
        <w:fldChar w:fldCharType="begin"/>
      </w:r>
      <w:r w:rsidRPr="00920CCD">
        <w:rPr>
          <w:noProof/>
        </w:rPr>
        <w:instrText xml:space="preserve"> PAGEREF _Toc279249526 \h </w:instrText>
      </w:r>
      <w:r w:rsidR="00774C59" w:rsidRPr="00920CCD">
        <w:rPr>
          <w:noProof/>
        </w:rPr>
      </w:r>
      <w:r w:rsidR="00774C59" w:rsidRPr="00920CCD">
        <w:rPr>
          <w:noProof/>
        </w:rPr>
        <w:fldChar w:fldCharType="separate"/>
      </w:r>
      <w:r w:rsidR="00AD0668">
        <w:rPr>
          <w:noProof/>
        </w:rPr>
        <w:t>18</w:t>
      </w:r>
      <w:r w:rsidR="00774C59" w:rsidRPr="00920CCD">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920CCD">
        <w:rPr>
          <w:rFonts w:ascii="Calibri" w:hAnsi="Calibri"/>
          <w:noProof/>
        </w:rPr>
        <w:t>Figure 20  Importance of hand-washing</w:t>
      </w:r>
      <w:r w:rsidRPr="00920CCD">
        <w:rPr>
          <w:noProof/>
        </w:rPr>
        <w:tab/>
      </w:r>
      <w:r w:rsidR="00774C59" w:rsidRPr="00920CCD">
        <w:rPr>
          <w:noProof/>
        </w:rPr>
        <w:fldChar w:fldCharType="begin"/>
      </w:r>
      <w:r w:rsidRPr="00920CCD">
        <w:rPr>
          <w:noProof/>
        </w:rPr>
        <w:instrText xml:space="preserve"> PAGEREF _Toc279249527 \h </w:instrText>
      </w:r>
      <w:r w:rsidR="00774C59" w:rsidRPr="00920CCD">
        <w:rPr>
          <w:noProof/>
        </w:rPr>
      </w:r>
      <w:r w:rsidR="00774C59" w:rsidRPr="00920CCD">
        <w:rPr>
          <w:noProof/>
        </w:rPr>
        <w:fldChar w:fldCharType="separate"/>
      </w:r>
      <w:r w:rsidR="00AD0668">
        <w:rPr>
          <w:noProof/>
        </w:rPr>
        <w:t>19</w:t>
      </w:r>
      <w:r w:rsidR="00774C59" w:rsidRPr="00920CCD">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920CCD">
        <w:rPr>
          <w:rFonts w:ascii="Calibri" w:hAnsi="Calibri"/>
          <w:noProof/>
        </w:rPr>
        <w:lastRenderedPageBreak/>
        <w:t>Figure 22  Methods of dealing with full latrine (n=21)</w:t>
      </w:r>
      <w:r w:rsidRPr="00920CCD">
        <w:rPr>
          <w:noProof/>
        </w:rPr>
        <w:tab/>
      </w:r>
      <w:r w:rsidR="00774C59" w:rsidRPr="00920CCD">
        <w:rPr>
          <w:noProof/>
        </w:rPr>
        <w:fldChar w:fldCharType="begin"/>
      </w:r>
      <w:r w:rsidRPr="00920CCD">
        <w:rPr>
          <w:noProof/>
        </w:rPr>
        <w:instrText xml:space="preserve"> PAGEREF _Toc279249528 \h </w:instrText>
      </w:r>
      <w:r w:rsidR="00774C59" w:rsidRPr="00920CCD">
        <w:rPr>
          <w:noProof/>
        </w:rPr>
      </w:r>
      <w:r w:rsidR="00774C59" w:rsidRPr="00920CCD">
        <w:rPr>
          <w:noProof/>
        </w:rPr>
        <w:fldChar w:fldCharType="separate"/>
      </w:r>
      <w:r w:rsidR="00AD0668">
        <w:rPr>
          <w:noProof/>
        </w:rPr>
        <w:t>20</w:t>
      </w:r>
      <w:r w:rsidR="00774C59" w:rsidRPr="00920CCD">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920CCD">
        <w:rPr>
          <w:rFonts w:ascii="Calibri" w:hAnsi="Calibri"/>
          <w:noProof/>
        </w:rPr>
        <w:t>Figure 23 Latrine flooding situation</w:t>
      </w:r>
      <w:r w:rsidRPr="00920CCD">
        <w:rPr>
          <w:noProof/>
        </w:rPr>
        <w:tab/>
      </w:r>
      <w:r w:rsidR="00774C59" w:rsidRPr="00920CCD">
        <w:rPr>
          <w:noProof/>
        </w:rPr>
        <w:fldChar w:fldCharType="begin"/>
      </w:r>
      <w:r w:rsidRPr="00920CCD">
        <w:rPr>
          <w:noProof/>
        </w:rPr>
        <w:instrText xml:space="preserve"> PAGEREF _Toc279249529 \h </w:instrText>
      </w:r>
      <w:r w:rsidR="00774C59" w:rsidRPr="00920CCD">
        <w:rPr>
          <w:noProof/>
        </w:rPr>
      </w:r>
      <w:r w:rsidR="00774C59" w:rsidRPr="00920CCD">
        <w:rPr>
          <w:noProof/>
        </w:rPr>
        <w:fldChar w:fldCharType="separate"/>
      </w:r>
      <w:r w:rsidR="00AD0668">
        <w:rPr>
          <w:noProof/>
        </w:rPr>
        <w:t>21</w:t>
      </w:r>
      <w:r w:rsidR="00774C59" w:rsidRPr="00920CCD">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920CCD">
        <w:rPr>
          <w:rFonts w:ascii="Calibri" w:hAnsi="Calibri"/>
          <w:noProof/>
        </w:rPr>
        <w:t>Figure 24 Location of defecation</w:t>
      </w:r>
      <w:r w:rsidRPr="00920CCD">
        <w:rPr>
          <w:noProof/>
        </w:rPr>
        <w:tab/>
      </w:r>
      <w:r w:rsidR="00774C59" w:rsidRPr="00920CCD">
        <w:rPr>
          <w:noProof/>
        </w:rPr>
        <w:fldChar w:fldCharType="begin"/>
      </w:r>
      <w:r w:rsidRPr="00920CCD">
        <w:rPr>
          <w:noProof/>
        </w:rPr>
        <w:instrText xml:space="preserve"> PAGEREF _Toc279249530 \h </w:instrText>
      </w:r>
      <w:r w:rsidR="00774C59" w:rsidRPr="00920CCD">
        <w:rPr>
          <w:noProof/>
        </w:rPr>
      </w:r>
      <w:r w:rsidR="00774C59" w:rsidRPr="00920CCD">
        <w:rPr>
          <w:noProof/>
        </w:rPr>
        <w:fldChar w:fldCharType="separate"/>
      </w:r>
      <w:r w:rsidR="00AD0668">
        <w:rPr>
          <w:noProof/>
        </w:rPr>
        <w:t>21</w:t>
      </w:r>
      <w:r w:rsidR="00774C59" w:rsidRPr="00920CCD">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920CCD">
        <w:rPr>
          <w:rFonts w:ascii="Calibri" w:hAnsi="Calibri"/>
          <w:noProof/>
        </w:rPr>
        <w:t>Figure 25 Household perception of advan</w:t>
      </w:r>
      <w:r w:rsidRPr="006E432D">
        <w:rPr>
          <w:rFonts w:ascii="Calibri" w:hAnsi="Calibri"/>
          <w:noProof/>
        </w:rPr>
        <w:t>tages of latrines</w:t>
      </w:r>
      <w:r>
        <w:rPr>
          <w:noProof/>
        </w:rPr>
        <w:tab/>
      </w:r>
      <w:r w:rsidR="00774C59">
        <w:rPr>
          <w:noProof/>
        </w:rPr>
        <w:fldChar w:fldCharType="begin"/>
      </w:r>
      <w:r>
        <w:rPr>
          <w:noProof/>
        </w:rPr>
        <w:instrText xml:space="preserve"> PAGEREF _Toc279249531 \h </w:instrText>
      </w:r>
      <w:r w:rsidR="00774C59">
        <w:rPr>
          <w:noProof/>
        </w:rPr>
      </w:r>
      <w:r w:rsidR="00774C59">
        <w:rPr>
          <w:noProof/>
        </w:rPr>
        <w:fldChar w:fldCharType="separate"/>
      </w:r>
      <w:r w:rsidR="00AD0668">
        <w:rPr>
          <w:noProof/>
        </w:rPr>
        <w:t>21</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26 Encouraging latrines in villages</w:t>
      </w:r>
      <w:r>
        <w:rPr>
          <w:noProof/>
        </w:rPr>
        <w:tab/>
      </w:r>
      <w:r w:rsidR="00774C59">
        <w:rPr>
          <w:noProof/>
        </w:rPr>
        <w:fldChar w:fldCharType="begin"/>
      </w:r>
      <w:r>
        <w:rPr>
          <w:noProof/>
        </w:rPr>
        <w:instrText xml:space="preserve"> PAGEREF _Toc279249532 \h </w:instrText>
      </w:r>
      <w:r w:rsidR="00774C59">
        <w:rPr>
          <w:noProof/>
        </w:rPr>
      </w:r>
      <w:r w:rsidR="00774C59">
        <w:rPr>
          <w:noProof/>
        </w:rPr>
        <w:fldChar w:fldCharType="separate"/>
      </w:r>
      <w:r w:rsidR="00AD0668">
        <w:rPr>
          <w:noProof/>
        </w:rPr>
        <w:t>22</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27  Main health issue faced by household; N-108</w:t>
      </w:r>
      <w:r>
        <w:rPr>
          <w:noProof/>
        </w:rPr>
        <w:tab/>
      </w:r>
      <w:r w:rsidR="00774C59">
        <w:rPr>
          <w:noProof/>
        </w:rPr>
        <w:fldChar w:fldCharType="begin"/>
      </w:r>
      <w:r>
        <w:rPr>
          <w:noProof/>
        </w:rPr>
        <w:instrText xml:space="preserve"> PAGEREF _Toc279249533 \h </w:instrText>
      </w:r>
      <w:r w:rsidR="00774C59">
        <w:rPr>
          <w:noProof/>
        </w:rPr>
      </w:r>
      <w:r w:rsidR="00774C59">
        <w:rPr>
          <w:noProof/>
        </w:rPr>
        <w:fldChar w:fldCharType="separate"/>
      </w:r>
      <w:r w:rsidR="00AD0668">
        <w:rPr>
          <w:noProof/>
        </w:rPr>
        <w:t>23</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28  Rates of diarrhea and urinary tract infections (last two weeks) (total of all households’ members of respondents)</w:t>
      </w:r>
      <w:r>
        <w:rPr>
          <w:noProof/>
        </w:rPr>
        <w:tab/>
      </w:r>
      <w:r w:rsidR="00774C59">
        <w:rPr>
          <w:noProof/>
        </w:rPr>
        <w:fldChar w:fldCharType="begin"/>
      </w:r>
      <w:r>
        <w:rPr>
          <w:noProof/>
        </w:rPr>
        <w:instrText xml:space="preserve"> PAGEREF _Toc279249534 \h </w:instrText>
      </w:r>
      <w:r w:rsidR="00774C59">
        <w:rPr>
          <w:noProof/>
        </w:rPr>
      </w:r>
      <w:r w:rsidR="00774C59">
        <w:rPr>
          <w:noProof/>
        </w:rPr>
        <w:fldChar w:fldCharType="separate"/>
      </w:r>
      <w:r w:rsidR="00AD0668">
        <w:rPr>
          <w:noProof/>
        </w:rPr>
        <w:t>24</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29  Average number of days children miss school for diarrhea / urinary tract infections</w:t>
      </w:r>
      <w:r>
        <w:rPr>
          <w:noProof/>
        </w:rPr>
        <w:tab/>
      </w:r>
      <w:r w:rsidR="00774C59">
        <w:rPr>
          <w:noProof/>
        </w:rPr>
        <w:fldChar w:fldCharType="begin"/>
      </w:r>
      <w:r>
        <w:rPr>
          <w:noProof/>
        </w:rPr>
        <w:instrText xml:space="preserve"> PAGEREF _Toc279249535 \h </w:instrText>
      </w:r>
      <w:r w:rsidR="00774C59">
        <w:rPr>
          <w:noProof/>
        </w:rPr>
      </w:r>
      <w:r w:rsidR="00774C59">
        <w:rPr>
          <w:noProof/>
        </w:rPr>
        <w:fldChar w:fldCharType="separate"/>
      </w:r>
      <w:r w:rsidR="00AD0668">
        <w:rPr>
          <w:noProof/>
        </w:rPr>
        <w:t>25</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30 Average number of days adults miss work for diarrhea / urinary tract infections</w:t>
      </w:r>
      <w:r>
        <w:rPr>
          <w:noProof/>
        </w:rPr>
        <w:tab/>
      </w:r>
      <w:r w:rsidR="00774C59">
        <w:rPr>
          <w:noProof/>
        </w:rPr>
        <w:fldChar w:fldCharType="begin"/>
      </w:r>
      <w:r>
        <w:rPr>
          <w:noProof/>
        </w:rPr>
        <w:instrText xml:space="preserve"> PAGEREF _Toc279249536 \h </w:instrText>
      </w:r>
      <w:r w:rsidR="00774C59">
        <w:rPr>
          <w:noProof/>
        </w:rPr>
      </w:r>
      <w:r w:rsidR="00774C59">
        <w:rPr>
          <w:noProof/>
        </w:rPr>
        <w:fldChar w:fldCharType="separate"/>
      </w:r>
      <w:r w:rsidR="00AD0668">
        <w:rPr>
          <w:noProof/>
        </w:rPr>
        <w:t>25</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31 Medical attention for diarrhea  / urinary tract infections</w:t>
      </w:r>
      <w:r>
        <w:rPr>
          <w:noProof/>
        </w:rPr>
        <w:tab/>
      </w:r>
      <w:r w:rsidR="00774C59">
        <w:rPr>
          <w:noProof/>
        </w:rPr>
        <w:fldChar w:fldCharType="begin"/>
      </w:r>
      <w:r>
        <w:rPr>
          <w:noProof/>
        </w:rPr>
        <w:instrText xml:space="preserve"> PAGEREF _Toc279249537 \h </w:instrText>
      </w:r>
      <w:r w:rsidR="00774C59">
        <w:rPr>
          <w:noProof/>
        </w:rPr>
      </w:r>
      <w:r w:rsidR="00774C59">
        <w:rPr>
          <w:noProof/>
        </w:rPr>
        <w:fldChar w:fldCharType="separate"/>
      </w:r>
      <w:r w:rsidR="00AD0668">
        <w:rPr>
          <w:noProof/>
        </w:rPr>
        <w:t>26</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32 Average spending on treating urinary tract infections and diarrhea in last 12 months</w:t>
      </w:r>
      <w:r>
        <w:rPr>
          <w:noProof/>
        </w:rPr>
        <w:tab/>
      </w:r>
      <w:r w:rsidR="00774C59">
        <w:rPr>
          <w:noProof/>
        </w:rPr>
        <w:fldChar w:fldCharType="begin"/>
      </w:r>
      <w:r>
        <w:rPr>
          <w:noProof/>
        </w:rPr>
        <w:instrText xml:space="preserve"> PAGEREF _Toc279249538 \h </w:instrText>
      </w:r>
      <w:r w:rsidR="00774C59">
        <w:rPr>
          <w:noProof/>
        </w:rPr>
      </w:r>
      <w:r w:rsidR="00774C59">
        <w:rPr>
          <w:noProof/>
        </w:rPr>
        <w:fldChar w:fldCharType="separate"/>
      </w:r>
      <w:r w:rsidR="00AD0668">
        <w:rPr>
          <w:noProof/>
        </w:rPr>
        <w:t>26</w:t>
      </w:r>
      <w:r w:rsidR="00774C59">
        <w:rPr>
          <w:noProof/>
        </w:rPr>
        <w:fldChar w:fldCharType="end"/>
      </w:r>
    </w:p>
    <w:p w:rsidR="00EE7143" w:rsidRPr="00E7048A" w:rsidRDefault="00EE7143">
      <w:pPr>
        <w:pStyle w:val="TableofFigures"/>
        <w:tabs>
          <w:tab w:val="right" w:leader="dot" w:pos="8290"/>
        </w:tabs>
        <w:rPr>
          <w:rFonts w:ascii="Calibri" w:eastAsia="MS Mincho" w:hAnsi="Calibri" w:cs="DaunPenh"/>
          <w:noProof/>
          <w:lang w:eastAsia="ja-JP"/>
        </w:rPr>
      </w:pPr>
      <w:r w:rsidRPr="006E432D">
        <w:rPr>
          <w:rFonts w:ascii="Calibri" w:hAnsi="Calibri"/>
          <w:noProof/>
        </w:rPr>
        <w:t>Figure 33 Prevention of diarrhea</w:t>
      </w:r>
      <w:r>
        <w:rPr>
          <w:noProof/>
        </w:rPr>
        <w:tab/>
      </w:r>
      <w:r w:rsidR="00774C59">
        <w:rPr>
          <w:noProof/>
        </w:rPr>
        <w:fldChar w:fldCharType="begin"/>
      </w:r>
      <w:r>
        <w:rPr>
          <w:noProof/>
        </w:rPr>
        <w:instrText xml:space="preserve"> PAGEREF _Toc279249539 \h </w:instrText>
      </w:r>
      <w:r w:rsidR="00774C59">
        <w:rPr>
          <w:noProof/>
        </w:rPr>
      </w:r>
      <w:r w:rsidR="00774C59">
        <w:rPr>
          <w:noProof/>
        </w:rPr>
        <w:fldChar w:fldCharType="separate"/>
      </w:r>
      <w:r w:rsidR="00AD0668">
        <w:rPr>
          <w:noProof/>
        </w:rPr>
        <w:t>27</w:t>
      </w:r>
      <w:r w:rsidR="00774C59">
        <w:rPr>
          <w:noProof/>
        </w:rPr>
        <w:fldChar w:fldCharType="end"/>
      </w:r>
    </w:p>
    <w:p w:rsidR="00EE7143" w:rsidRPr="00551F42" w:rsidRDefault="00774C59" w:rsidP="00D17FDF">
      <w:pPr>
        <w:rPr>
          <w:rFonts w:ascii="Calibri" w:hAnsi="Calibri"/>
        </w:rPr>
      </w:pPr>
      <w:r w:rsidRPr="00551F42">
        <w:rPr>
          <w:rFonts w:ascii="Calibri" w:hAnsi="Calibri"/>
        </w:rPr>
        <w:fldChar w:fldCharType="end"/>
      </w:r>
    </w:p>
    <w:p w:rsidR="00EE7143" w:rsidRPr="00551F42" w:rsidRDefault="00EE7143" w:rsidP="00D17FDF">
      <w:pPr>
        <w:rPr>
          <w:rFonts w:ascii="Calibri" w:hAnsi="Calibri"/>
        </w:rPr>
      </w:pPr>
    </w:p>
    <w:p w:rsidR="00EE7143" w:rsidRPr="00551F42" w:rsidRDefault="00EE7143" w:rsidP="00DD3F7A">
      <w:pPr>
        <w:rPr>
          <w:rFonts w:ascii="Calibri" w:hAnsi="Calibri"/>
        </w:rPr>
      </w:pPr>
      <w:r w:rsidRPr="00551F42">
        <w:rPr>
          <w:rFonts w:ascii="Calibri" w:hAnsi="Calibri"/>
          <w:b/>
        </w:rPr>
        <w:t>Annex 1</w:t>
      </w:r>
      <w:r w:rsidRPr="00551F42">
        <w:rPr>
          <w:rFonts w:ascii="Calibri" w:hAnsi="Calibri"/>
        </w:rPr>
        <w:t xml:space="preserve"> Village level demographics</w:t>
      </w:r>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b/>
        </w:rPr>
        <w:t xml:space="preserve">Annex 2 </w:t>
      </w:r>
      <w:r w:rsidRPr="00551F42">
        <w:rPr>
          <w:rFonts w:ascii="Calibri" w:hAnsi="Calibri"/>
        </w:rPr>
        <w:t>Village water source, well, filter and latrine situation; critical needs and improvements needed</w:t>
      </w:r>
    </w:p>
    <w:p w:rsidR="00EE7143" w:rsidRPr="00551F42" w:rsidRDefault="00EE7143" w:rsidP="00D17FDF">
      <w:pPr>
        <w:rPr>
          <w:rFonts w:ascii="Calibri" w:hAnsi="Calibri"/>
        </w:rPr>
      </w:pPr>
    </w:p>
    <w:p w:rsidR="00EE7143" w:rsidRPr="00551F42" w:rsidRDefault="00EE7143" w:rsidP="001F6489">
      <w:pPr>
        <w:rPr>
          <w:rFonts w:ascii="Calibri" w:hAnsi="Calibri"/>
        </w:rPr>
      </w:pPr>
      <w:r w:rsidRPr="00551F42">
        <w:rPr>
          <w:rFonts w:ascii="Calibri" w:hAnsi="Calibri"/>
          <w:b/>
        </w:rPr>
        <w:t xml:space="preserve">Annex 3 – </w:t>
      </w:r>
      <w:proofErr w:type="spellStart"/>
      <w:r w:rsidRPr="00551F42">
        <w:rPr>
          <w:rFonts w:ascii="Calibri" w:hAnsi="Calibri"/>
        </w:rPr>
        <w:t>IDPoor</w:t>
      </w:r>
      <w:proofErr w:type="spellEnd"/>
      <w:r w:rsidRPr="00551F42">
        <w:rPr>
          <w:rFonts w:ascii="Calibri" w:hAnsi="Calibri"/>
        </w:rPr>
        <w:t xml:space="preserve"> by Village (Survey Respondents)</w:t>
      </w: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Default="00EE7143" w:rsidP="00D17FDF">
      <w:pPr>
        <w:rPr>
          <w:rFonts w:ascii="Calibri" w:hAnsi="Calibri"/>
        </w:rPr>
      </w:pPr>
    </w:p>
    <w:p w:rsidR="005C1AFB" w:rsidRPr="00551F42" w:rsidRDefault="005C1AFB" w:rsidP="00D17FDF">
      <w:pPr>
        <w:rPr>
          <w:rFonts w:ascii="Calibri" w:hAnsi="Calibri"/>
        </w:rPr>
      </w:pPr>
    </w:p>
    <w:p w:rsidR="00EE7143" w:rsidRPr="00551F42" w:rsidRDefault="00EE7143" w:rsidP="00941DD9">
      <w:pPr>
        <w:numPr>
          <w:ilvl w:val="0"/>
          <w:numId w:val="7"/>
        </w:numPr>
        <w:outlineLvl w:val="0"/>
        <w:rPr>
          <w:rFonts w:ascii="Calibri" w:hAnsi="Calibri"/>
          <w:b/>
        </w:rPr>
      </w:pPr>
      <w:bookmarkStart w:id="1" w:name="_Toc405394817"/>
      <w:r w:rsidRPr="00551F42">
        <w:rPr>
          <w:rFonts w:ascii="Calibri" w:hAnsi="Calibri"/>
          <w:b/>
        </w:rPr>
        <w:lastRenderedPageBreak/>
        <w:t>Objective of Report</w:t>
      </w:r>
      <w:bookmarkEnd w:id="1"/>
    </w:p>
    <w:p w:rsidR="00EE7143" w:rsidRPr="00551F42" w:rsidRDefault="00EE7143" w:rsidP="00D17FDF">
      <w:pPr>
        <w:rPr>
          <w:rFonts w:ascii="Calibri" w:hAnsi="Calibri"/>
          <w:b/>
        </w:rPr>
      </w:pPr>
    </w:p>
    <w:p w:rsidR="00EE7143" w:rsidRPr="00551F42" w:rsidRDefault="00EE7143" w:rsidP="00D17FDF">
      <w:pPr>
        <w:rPr>
          <w:rFonts w:ascii="Calibri" w:hAnsi="Calibri"/>
        </w:rPr>
      </w:pPr>
      <w:r w:rsidRPr="00551F42">
        <w:rPr>
          <w:rFonts w:ascii="Calibri" w:hAnsi="Calibri"/>
        </w:rPr>
        <w:t xml:space="preserve">The Bath chapter of Rotary International will apply for a global grant towards water and sanitation activities to be carried out in </w:t>
      </w:r>
      <w:proofErr w:type="spellStart"/>
      <w:r w:rsidRPr="00551F42">
        <w:rPr>
          <w:rFonts w:ascii="Calibri" w:hAnsi="Calibri"/>
        </w:rPr>
        <w:t>Srei</w:t>
      </w:r>
      <w:proofErr w:type="spellEnd"/>
      <w:r w:rsidRPr="00551F42">
        <w:rPr>
          <w:rFonts w:ascii="Calibri" w:hAnsi="Calibri"/>
        </w:rPr>
        <w:t xml:space="preserve"> </w:t>
      </w:r>
      <w:proofErr w:type="spellStart"/>
      <w:r w:rsidRPr="00551F42">
        <w:rPr>
          <w:rFonts w:ascii="Calibri" w:hAnsi="Calibri"/>
        </w:rPr>
        <w:t>Snam</w:t>
      </w:r>
      <w:proofErr w:type="spellEnd"/>
      <w:r w:rsidRPr="00551F42">
        <w:rPr>
          <w:rFonts w:ascii="Calibri" w:hAnsi="Calibri"/>
        </w:rPr>
        <w:t xml:space="preserve"> District in 2015. The report is support of the objective of the Springboard Grant to collect data for the Global Grant. It is envisioned that under the Global Grant Water for Cambodia will implement water filter distribution, and may partner with other organizations to carry out other water and sanitation activities. The Rotary approach is to address underlying causes as part of the solution.</w:t>
      </w:r>
    </w:p>
    <w:p w:rsidR="00EE7143" w:rsidRPr="00551F42" w:rsidRDefault="00EE7143" w:rsidP="00D17FDF">
      <w:pPr>
        <w:rPr>
          <w:rFonts w:ascii="Calibri" w:hAnsi="Calibri"/>
        </w:rPr>
      </w:pPr>
    </w:p>
    <w:p w:rsidR="00EE7143" w:rsidRPr="00551F42" w:rsidRDefault="00EE7143" w:rsidP="00D17FDF">
      <w:pPr>
        <w:rPr>
          <w:rFonts w:ascii="Calibri" w:hAnsi="Calibri"/>
        </w:rPr>
      </w:pPr>
      <w:proofErr w:type="spellStart"/>
      <w:r w:rsidRPr="00551F42">
        <w:rPr>
          <w:rFonts w:ascii="Calibri" w:hAnsi="Calibri"/>
        </w:rPr>
        <w:t>Srei</w:t>
      </w:r>
      <w:proofErr w:type="spellEnd"/>
      <w:r w:rsidRPr="00551F42">
        <w:rPr>
          <w:rFonts w:ascii="Calibri" w:hAnsi="Calibri"/>
        </w:rPr>
        <w:t xml:space="preserve"> </w:t>
      </w:r>
      <w:proofErr w:type="spellStart"/>
      <w:r w:rsidRPr="00551F42">
        <w:rPr>
          <w:rFonts w:ascii="Calibri" w:hAnsi="Calibri"/>
        </w:rPr>
        <w:t>Snam</w:t>
      </w:r>
      <w:proofErr w:type="spellEnd"/>
      <w:r w:rsidRPr="00551F42">
        <w:rPr>
          <w:rFonts w:ascii="Calibri" w:hAnsi="Calibri"/>
        </w:rPr>
        <w:t xml:space="preserve"> has been previously identified through discussion with the District Governor as having a high need for access to water and latrines to achieve better health outcomes.  A few communes were identified through this meeting and </w:t>
      </w:r>
      <w:proofErr w:type="spellStart"/>
      <w:r w:rsidRPr="00551F42">
        <w:rPr>
          <w:rFonts w:ascii="Calibri" w:hAnsi="Calibri"/>
        </w:rPr>
        <w:t>Slaeng</w:t>
      </w:r>
      <w:proofErr w:type="spellEnd"/>
      <w:r w:rsidRPr="00551F42">
        <w:rPr>
          <w:rFonts w:ascii="Calibri" w:hAnsi="Calibri"/>
        </w:rPr>
        <w:t xml:space="preserve"> Spean Commune stood out among the rest as the most in need. Within this Commune, five villages were then identified by the Commune Chief as having a particular need due to both lack of resources and lack of other NGOs operating in the area. These five villages are not currently covered by </w:t>
      </w:r>
      <w:proofErr w:type="spellStart"/>
      <w:r w:rsidRPr="00551F42">
        <w:rPr>
          <w:rFonts w:ascii="Calibri" w:hAnsi="Calibri"/>
        </w:rPr>
        <w:t>Malteser</w:t>
      </w:r>
      <w:proofErr w:type="spellEnd"/>
      <w:r w:rsidRPr="00551F42">
        <w:rPr>
          <w:rFonts w:ascii="Calibri" w:hAnsi="Calibri"/>
        </w:rPr>
        <w:t xml:space="preserve"> International or Plan organizations which are currently working in the area to support water and sanitation activities.</w:t>
      </w:r>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rPr>
        <w:t>The grant will likely be applied to one or two villages to ensure a high level of coverage, with the potential to scale up to further villages in the future. The objective of the report is to assess the knowledge, attitude, and practices of the villagers in regards to water and sanitation in order to determine the project approach, and to the degree possible, collect indicator data for a baseline on the villages’ situation, and make it possible to measure results and impacts.</w:t>
      </w:r>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rPr>
        <w:t xml:space="preserve">Indicators can be found in section </w:t>
      </w:r>
      <w:r w:rsidR="00774C59" w:rsidRPr="00551F42">
        <w:rPr>
          <w:rFonts w:ascii="Calibri" w:hAnsi="Calibri"/>
        </w:rPr>
        <w:fldChar w:fldCharType="begin"/>
      </w:r>
      <w:r w:rsidRPr="00551F42">
        <w:rPr>
          <w:rFonts w:ascii="Calibri" w:hAnsi="Calibri"/>
        </w:rPr>
        <w:instrText xml:space="preserve"> REF _Ref404671807 \r \h </w:instrText>
      </w:r>
      <w:r w:rsidR="00774C59" w:rsidRPr="00551F42">
        <w:rPr>
          <w:rFonts w:ascii="Calibri" w:hAnsi="Calibri"/>
        </w:rPr>
      </w:r>
      <w:r w:rsidR="00774C59" w:rsidRPr="00551F42">
        <w:rPr>
          <w:rFonts w:ascii="Calibri" w:hAnsi="Calibri"/>
        </w:rPr>
        <w:fldChar w:fldCharType="separate"/>
      </w:r>
      <w:r w:rsidR="00AD0668">
        <w:rPr>
          <w:rFonts w:ascii="Calibri" w:hAnsi="Calibri"/>
        </w:rPr>
        <w:t>2.1</w:t>
      </w:r>
      <w:r w:rsidR="00774C59" w:rsidRPr="00551F42">
        <w:rPr>
          <w:rFonts w:ascii="Calibri" w:hAnsi="Calibri"/>
        </w:rPr>
        <w:fldChar w:fldCharType="end"/>
      </w:r>
      <w:r w:rsidRPr="00551F42">
        <w:rPr>
          <w:rFonts w:ascii="Calibri" w:hAnsi="Calibri"/>
        </w:rPr>
        <w:t xml:space="preserve">, and summary of findings and recommendations can be found in section </w:t>
      </w:r>
      <w:r w:rsidR="00774C59" w:rsidRPr="00551F42">
        <w:rPr>
          <w:rFonts w:ascii="Calibri" w:hAnsi="Calibri"/>
        </w:rPr>
        <w:fldChar w:fldCharType="begin"/>
      </w:r>
      <w:r w:rsidRPr="00551F42">
        <w:rPr>
          <w:rFonts w:ascii="Calibri" w:hAnsi="Calibri"/>
        </w:rPr>
        <w:instrText xml:space="preserve"> REF _Ref404671823 \r \h </w:instrText>
      </w:r>
      <w:r w:rsidR="00774C59" w:rsidRPr="00551F42">
        <w:rPr>
          <w:rFonts w:ascii="Calibri" w:hAnsi="Calibri"/>
        </w:rPr>
      </w:r>
      <w:r w:rsidR="00774C59" w:rsidRPr="00551F42">
        <w:rPr>
          <w:rFonts w:ascii="Calibri" w:hAnsi="Calibri"/>
        </w:rPr>
        <w:fldChar w:fldCharType="separate"/>
      </w:r>
      <w:r w:rsidR="00AD0668">
        <w:rPr>
          <w:rFonts w:ascii="Calibri" w:hAnsi="Calibri"/>
        </w:rPr>
        <w:t>7</w:t>
      </w:r>
      <w:r w:rsidR="00774C59" w:rsidRPr="00551F42">
        <w:rPr>
          <w:rFonts w:ascii="Calibri" w:hAnsi="Calibri"/>
        </w:rPr>
        <w:fldChar w:fldCharType="end"/>
      </w:r>
      <w:r w:rsidRPr="00551F42">
        <w:rPr>
          <w:rFonts w:ascii="Calibri" w:hAnsi="Calibri"/>
        </w:rPr>
        <w:t>.</w:t>
      </w: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Default="00EE7143" w:rsidP="00D17FDF">
      <w:pPr>
        <w:rPr>
          <w:rFonts w:ascii="Calibri" w:hAnsi="Calibri"/>
        </w:rPr>
      </w:pPr>
    </w:p>
    <w:p w:rsidR="005C1AFB" w:rsidRDefault="005C1AFB" w:rsidP="00D17FDF">
      <w:pPr>
        <w:rPr>
          <w:rFonts w:ascii="Calibri" w:hAnsi="Calibri"/>
        </w:rPr>
      </w:pPr>
    </w:p>
    <w:p w:rsidR="005C1AFB" w:rsidRDefault="005C1AFB" w:rsidP="00D17FDF">
      <w:pPr>
        <w:rPr>
          <w:rFonts w:ascii="Calibri" w:hAnsi="Calibri"/>
        </w:rPr>
      </w:pPr>
    </w:p>
    <w:p w:rsidR="005C1AFB" w:rsidRPr="00551F42" w:rsidRDefault="005C1AFB"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941DD9">
      <w:pPr>
        <w:numPr>
          <w:ilvl w:val="0"/>
          <w:numId w:val="7"/>
        </w:numPr>
        <w:outlineLvl w:val="0"/>
        <w:rPr>
          <w:rFonts w:ascii="Calibri" w:hAnsi="Calibri"/>
          <w:b/>
        </w:rPr>
      </w:pPr>
      <w:bookmarkStart w:id="2" w:name="_Toc405394818"/>
      <w:r w:rsidRPr="00551F42">
        <w:rPr>
          <w:rFonts w:ascii="Calibri" w:hAnsi="Calibri"/>
          <w:b/>
        </w:rPr>
        <w:lastRenderedPageBreak/>
        <w:t>Background of Project Design</w:t>
      </w:r>
      <w:bookmarkEnd w:id="2"/>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rPr>
        <w:t xml:space="preserve">An initial conceptual design was created through identifying the target condition (people have adequate access to clean water and sanitation), and identifying threats to the target condition (water pollution at the source, water pollution at point of use, lack of wells, lack of latrines, lack of water filters, spread of waterborne diseases, and flooding affecting wells and latrines).  Water pollution at the source includes pollutants in ponds, rivers and streams and well (stemming from a variety of sources including E. coli contamination through improper </w:t>
      </w:r>
      <w:proofErr w:type="spellStart"/>
      <w:r w:rsidRPr="00551F42">
        <w:rPr>
          <w:rFonts w:ascii="Calibri" w:hAnsi="Calibri"/>
        </w:rPr>
        <w:t>faeces</w:t>
      </w:r>
      <w:proofErr w:type="spellEnd"/>
      <w:r w:rsidRPr="00551F42">
        <w:rPr>
          <w:rFonts w:ascii="Calibri" w:hAnsi="Calibri"/>
        </w:rPr>
        <w:t xml:space="preserve"> disposal or flooding, along with other water contaminants). Water pollution at the point of use includes contamination through improper storage (dirty/open water containers, contaminated hands/scoops coming into water contact). Lack of treatment of water through filters or other methods (regardless of source of contamination) also leads to lack of access to clean drinking water.  Lack of latrines means a high rate of open defecation, further increasing the likelihood of polluting water (or food) sources, and decreasing the chances of having a hand-washing area nearby. Contaminated water sources lead to diarrhea and urinary tract/kidney infections), and poor storage and sanitation can also lead to wider waterborne diseases (including dengue and malaria).</w:t>
      </w:r>
    </w:p>
    <w:p w:rsidR="00EE7143" w:rsidRPr="00551F42" w:rsidRDefault="00EE7143" w:rsidP="00D17FDF">
      <w:pPr>
        <w:rPr>
          <w:rFonts w:ascii="Calibri" w:hAnsi="Calibri"/>
        </w:rPr>
      </w:pPr>
    </w:p>
    <w:p w:rsidR="00AD0668" w:rsidRPr="00551F42" w:rsidRDefault="00EE7143" w:rsidP="00564CBE">
      <w:pPr>
        <w:pStyle w:val="Caption"/>
        <w:rPr>
          <w:rFonts w:ascii="Calibri" w:hAnsi="Calibri"/>
          <w:b w:val="0"/>
          <w:bCs w:val="0"/>
          <w:color w:val="auto"/>
          <w:sz w:val="24"/>
          <w:szCs w:val="24"/>
        </w:rPr>
      </w:pPr>
      <w:r w:rsidRPr="00551F42">
        <w:rPr>
          <w:rFonts w:ascii="Calibri" w:hAnsi="Calibri"/>
          <w:b w:val="0"/>
          <w:color w:val="auto"/>
          <w:sz w:val="24"/>
          <w:szCs w:val="24"/>
        </w:rPr>
        <w:t>Threats identified above were reformulated as project objectives (</w:t>
      </w:r>
      <w:r w:rsidR="00774C59" w:rsidRPr="00551F42">
        <w:rPr>
          <w:rFonts w:ascii="Calibri" w:hAnsi="Calibri"/>
          <w:b w:val="0"/>
          <w:color w:val="auto"/>
          <w:sz w:val="24"/>
          <w:szCs w:val="24"/>
        </w:rPr>
        <w:fldChar w:fldCharType="begin"/>
      </w:r>
      <w:r w:rsidRPr="00551F42">
        <w:rPr>
          <w:rFonts w:ascii="Calibri" w:hAnsi="Calibri"/>
          <w:b w:val="0"/>
          <w:color w:val="auto"/>
          <w:sz w:val="24"/>
          <w:szCs w:val="24"/>
        </w:rPr>
        <w:instrText xml:space="preserve"> REF _Ref278456660 \h </w:instrText>
      </w:r>
      <w:r w:rsidR="00774C59" w:rsidRPr="00551F42">
        <w:rPr>
          <w:rFonts w:ascii="Calibri" w:hAnsi="Calibri"/>
          <w:b w:val="0"/>
          <w:color w:val="auto"/>
          <w:sz w:val="24"/>
          <w:szCs w:val="24"/>
        </w:rPr>
      </w:r>
      <w:r w:rsidR="00774C59" w:rsidRPr="00551F42">
        <w:rPr>
          <w:rFonts w:ascii="Calibri" w:hAnsi="Calibri"/>
          <w:b w:val="0"/>
          <w:color w:val="auto"/>
          <w:sz w:val="24"/>
          <w:szCs w:val="24"/>
        </w:rPr>
        <w:fldChar w:fldCharType="separate"/>
      </w:r>
    </w:p>
    <w:p w:rsidR="00EE7143" w:rsidRPr="00551F42" w:rsidRDefault="00AD0668" w:rsidP="00322031">
      <w:pPr>
        <w:pStyle w:val="Caption"/>
        <w:rPr>
          <w:rFonts w:ascii="Calibri" w:hAnsi="Calibri"/>
          <w:b w:val="0"/>
          <w:bCs w:val="0"/>
          <w:color w:val="auto"/>
          <w:sz w:val="24"/>
          <w:szCs w:val="24"/>
        </w:rPr>
      </w:pPr>
      <w:proofErr w:type="gramStart"/>
      <w:r w:rsidRPr="00551F42">
        <w:rPr>
          <w:rFonts w:ascii="Calibri" w:hAnsi="Calibri"/>
        </w:rPr>
        <w:t xml:space="preserve">Figure </w:t>
      </w:r>
      <w:r>
        <w:rPr>
          <w:rFonts w:ascii="Calibri" w:hAnsi="Calibri"/>
          <w:noProof/>
        </w:rPr>
        <w:t>1</w:t>
      </w:r>
      <w:r w:rsidR="00774C59" w:rsidRPr="00551F42">
        <w:rPr>
          <w:rFonts w:ascii="Calibri" w:hAnsi="Calibri"/>
          <w:b w:val="0"/>
          <w:color w:val="auto"/>
          <w:sz w:val="24"/>
          <w:szCs w:val="24"/>
        </w:rPr>
        <w:fldChar w:fldCharType="end"/>
      </w:r>
      <w:r w:rsidR="00EE7143" w:rsidRPr="00551F42">
        <w:rPr>
          <w:rFonts w:ascii="Calibri" w:hAnsi="Calibri"/>
          <w:b w:val="0"/>
          <w:color w:val="auto"/>
          <w:sz w:val="24"/>
          <w:szCs w:val="24"/>
        </w:rPr>
        <w:t>).</w:t>
      </w:r>
      <w:proofErr w:type="gramEnd"/>
    </w:p>
    <w:p w:rsidR="00EE7143" w:rsidRPr="00551F42" w:rsidRDefault="00EE7143" w:rsidP="00D17FDF">
      <w:pPr>
        <w:rPr>
          <w:rFonts w:ascii="Calibri" w:hAnsi="Calibri"/>
        </w:rPr>
      </w:pPr>
    </w:p>
    <w:p w:rsidR="00EE7143" w:rsidRPr="00551F42" w:rsidRDefault="00EE7143" w:rsidP="00D17FDF">
      <w:pPr>
        <w:rPr>
          <w:rFonts w:ascii="Calibri" w:hAnsi="Calibri"/>
        </w:rPr>
      </w:pPr>
      <w:r w:rsidRPr="00551F42">
        <w:rPr>
          <w:rFonts w:ascii="Calibri" w:hAnsi="Calibri"/>
        </w:rPr>
        <w:t>The overall project design is in the early stages and was used to identify data needs for the survey, including indicators data. It will need further development / input from partners and stakeholders, and may be dependent on the final budget.</w:t>
      </w:r>
    </w:p>
    <w:p w:rsidR="00EE7143" w:rsidRPr="00551F42" w:rsidRDefault="00EE7143" w:rsidP="00D17FDF">
      <w:pPr>
        <w:rPr>
          <w:rFonts w:ascii="Calibri" w:hAnsi="Calibri"/>
        </w:rPr>
      </w:pPr>
    </w:p>
    <w:p w:rsidR="00EE7143" w:rsidRPr="00551F42" w:rsidRDefault="00EE7143" w:rsidP="00941DD9">
      <w:pPr>
        <w:numPr>
          <w:ilvl w:val="1"/>
          <w:numId w:val="7"/>
        </w:numPr>
        <w:outlineLvl w:val="1"/>
        <w:rPr>
          <w:rFonts w:ascii="Calibri" w:hAnsi="Calibri"/>
          <w:i/>
        </w:rPr>
      </w:pPr>
      <w:bookmarkStart w:id="3" w:name="_Ref404671807"/>
      <w:bookmarkStart w:id="4" w:name="_Toc405394819"/>
      <w:r w:rsidRPr="00551F42">
        <w:rPr>
          <w:rFonts w:ascii="Calibri" w:hAnsi="Calibri"/>
          <w:i/>
        </w:rPr>
        <w:t>Indicators</w:t>
      </w:r>
      <w:bookmarkEnd w:id="3"/>
      <w:bookmarkEnd w:id="4"/>
    </w:p>
    <w:p w:rsidR="00EE7143" w:rsidRPr="00551F42" w:rsidRDefault="00EE7143" w:rsidP="00D17FDF">
      <w:pPr>
        <w:rPr>
          <w:rFonts w:ascii="Calibri" w:hAnsi="Calibri"/>
          <w:b/>
        </w:rPr>
      </w:pPr>
    </w:p>
    <w:p w:rsidR="00EE7143" w:rsidRPr="00551F42" w:rsidRDefault="00EE7143" w:rsidP="00D17FDF">
      <w:pPr>
        <w:rPr>
          <w:rFonts w:ascii="Calibri" w:hAnsi="Calibri"/>
        </w:rPr>
      </w:pPr>
      <w:r w:rsidRPr="00551F42">
        <w:rPr>
          <w:rFonts w:ascii="Calibri" w:hAnsi="Calibri"/>
        </w:rPr>
        <w:t>Indicators were developed based on the tentative project design, and data was included in the survey. However, it is important to note that these may change as the project design is altered; if so, further data may need to be collected for these. The process is iterative; design feeds the survey questions, which in turn can feed the design, and while pre-defined indicators enable early capture of data, modification based on collected data can lead to a change in indicators.</w:t>
      </w: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564CBE">
      <w:pPr>
        <w:pStyle w:val="Caption"/>
        <w:rPr>
          <w:rFonts w:ascii="Calibri" w:hAnsi="Calibri"/>
          <w:b w:val="0"/>
          <w:bCs w:val="0"/>
          <w:color w:val="auto"/>
          <w:sz w:val="24"/>
          <w:szCs w:val="24"/>
        </w:rPr>
      </w:pPr>
      <w:bookmarkStart w:id="5" w:name="_Ref278456660"/>
      <w:bookmarkStart w:id="6" w:name="_Ref278456636"/>
    </w:p>
    <w:p w:rsidR="00EE7143" w:rsidRPr="00551F42" w:rsidRDefault="00EE7143" w:rsidP="00DC60DF">
      <w:pPr>
        <w:pStyle w:val="Caption"/>
        <w:rPr>
          <w:rFonts w:ascii="Calibri" w:hAnsi="Calibri"/>
          <w:highlight w:val="yellow"/>
        </w:rPr>
      </w:pPr>
      <w:bookmarkStart w:id="7" w:name="_Toc279249508"/>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w:t>
      </w:r>
      <w:r w:rsidR="00774C59" w:rsidRPr="00551F42">
        <w:rPr>
          <w:rFonts w:ascii="Calibri" w:hAnsi="Calibri"/>
        </w:rPr>
        <w:fldChar w:fldCharType="end"/>
      </w:r>
      <w:bookmarkEnd w:id="5"/>
      <w:r w:rsidRPr="00551F42">
        <w:rPr>
          <w:rFonts w:ascii="Calibri" w:hAnsi="Calibri"/>
        </w:rPr>
        <w:t xml:space="preserve"> Initial Project Concept</w:t>
      </w:r>
      <w:bookmarkEnd w:id="6"/>
      <w:bookmarkEnd w:id="7"/>
    </w:p>
    <w:p w:rsidR="00EE7143" w:rsidRPr="00551F42" w:rsidRDefault="00FA6E94" w:rsidP="00CA4F63">
      <w:pPr>
        <w:rPr>
          <w:rFonts w:ascii="Calibri" w:hAnsi="Calibri"/>
          <w:highlight w:val="yellow"/>
        </w:rPr>
      </w:pPr>
      <w:r>
        <w:rPr>
          <w:noProof/>
        </w:rPr>
        <w:drawing>
          <wp:anchor distT="0" distB="0" distL="203484" distR="114300" simplePos="0" relativeHeight="251659264" behindDoc="0" locked="0" layoutInCell="1" allowOverlap="1">
            <wp:simplePos x="0" y="0"/>
            <wp:positionH relativeFrom="column">
              <wp:posOffset>-254508</wp:posOffset>
            </wp:positionH>
            <wp:positionV relativeFrom="paragraph">
              <wp:posOffset>38735</wp:posOffset>
            </wp:positionV>
            <wp:extent cx="5743575" cy="3771900"/>
            <wp:effectExtent l="57150" t="0" r="0" b="0"/>
            <wp:wrapTight wrapText="bothSides">
              <wp:wrapPolygon edited="0">
                <wp:start x="7451" y="2836"/>
                <wp:lineTo x="7236" y="3055"/>
                <wp:lineTo x="7236" y="10036"/>
                <wp:lineTo x="-72" y="10036"/>
                <wp:lineTo x="-215" y="15273"/>
                <wp:lineTo x="-215" y="18545"/>
                <wp:lineTo x="716" y="18764"/>
                <wp:lineTo x="21278" y="18764"/>
                <wp:lineTo x="21421" y="17018"/>
                <wp:lineTo x="21421" y="13527"/>
                <wp:lineTo x="20633" y="11891"/>
                <wp:lineTo x="20633" y="11236"/>
                <wp:lineTo x="16549" y="10582"/>
                <wp:lineTo x="10675" y="10036"/>
                <wp:lineTo x="13755" y="10036"/>
                <wp:lineTo x="14472" y="9709"/>
                <wp:lineTo x="14328" y="4800"/>
                <wp:lineTo x="13469" y="3164"/>
                <wp:lineTo x="13397" y="2836"/>
                <wp:lineTo x="7451" y="2836"/>
              </wp:wrapPolygon>
            </wp:wrapTight>
            <wp:docPr id="17" name="Picture 6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CA4F63">
      <w:pPr>
        <w:rPr>
          <w:rFonts w:ascii="Calibri" w:hAnsi="Calibri"/>
          <w:highlight w:val="yellow"/>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F717A3">
      <w:pPr>
        <w:pStyle w:val="Caption"/>
        <w:rPr>
          <w:rFonts w:ascii="Calibri" w:hAnsi="Calibri"/>
        </w:rPr>
      </w:pPr>
      <w:bookmarkStart w:id="8" w:name="_Ref278464750"/>
      <w:bookmarkStart w:id="9" w:name="_Toc279249509"/>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w:t>
      </w:r>
      <w:r w:rsidR="00774C59" w:rsidRPr="00551F42">
        <w:rPr>
          <w:rFonts w:ascii="Calibri" w:hAnsi="Calibri"/>
        </w:rPr>
        <w:fldChar w:fldCharType="end"/>
      </w:r>
      <w:bookmarkEnd w:id="8"/>
      <w:r w:rsidRPr="00551F42">
        <w:rPr>
          <w:rFonts w:ascii="Calibri" w:hAnsi="Calibri"/>
        </w:rPr>
        <w:t xml:space="preserve"> Project goals, objectives, indicator data, and baseline results</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4"/>
        <w:gridCol w:w="2484"/>
        <w:gridCol w:w="4148"/>
      </w:tblGrid>
      <w:tr w:rsidR="00EE7143" w:rsidRPr="00551F42" w:rsidTr="00FE233D">
        <w:tc>
          <w:tcPr>
            <w:tcW w:w="1884" w:type="dxa"/>
          </w:tcPr>
          <w:p w:rsidR="00EE7143" w:rsidRPr="00551F42" w:rsidRDefault="00EE7143" w:rsidP="00BB0685">
            <w:pPr>
              <w:rPr>
                <w:rFonts w:ascii="Calibri" w:hAnsi="Calibri"/>
              </w:rPr>
            </w:pPr>
          </w:p>
        </w:tc>
        <w:tc>
          <w:tcPr>
            <w:tcW w:w="2484" w:type="dxa"/>
          </w:tcPr>
          <w:p w:rsidR="00EE7143" w:rsidRPr="00551F42" w:rsidRDefault="00EE7143" w:rsidP="00D17FDF">
            <w:pPr>
              <w:rPr>
                <w:rFonts w:ascii="Calibri" w:hAnsi="Calibri"/>
                <w:b/>
              </w:rPr>
            </w:pPr>
            <w:r w:rsidRPr="00551F42">
              <w:rPr>
                <w:rFonts w:ascii="Calibri" w:hAnsi="Calibri"/>
                <w:b/>
              </w:rPr>
              <w:t>Indicator Data</w:t>
            </w:r>
          </w:p>
        </w:tc>
        <w:tc>
          <w:tcPr>
            <w:tcW w:w="4148" w:type="dxa"/>
          </w:tcPr>
          <w:p w:rsidR="00EE7143" w:rsidRPr="00551F42" w:rsidRDefault="00EE7143" w:rsidP="00D17FDF">
            <w:pPr>
              <w:rPr>
                <w:rFonts w:ascii="Calibri" w:hAnsi="Calibri"/>
                <w:b/>
              </w:rPr>
            </w:pPr>
            <w:r w:rsidRPr="00551F42">
              <w:rPr>
                <w:rFonts w:ascii="Calibri" w:hAnsi="Calibri"/>
                <w:b/>
              </w:rPr>
              <w:t>Baseline Results</w:t>
            </w:r>
          </w:p>
        </w:tc>
      </w:tr>
      <w:tr w:rsidR="00EE7143" w:rsidRPr="00551F42" w:rsidTr="00FE233D">
        <w:tc>
          <w:tcPr>
            <w:tcW w:w="1884" w:type="dxa"/>
            <w:vMerge w:val="restart"/>
          </w:tcPr>
          <w:p w:rsidR="00EE7143" w:rsidRPr="00551F42" w:rsidRDefault="00EE7143" w:rsidP="002E4B18">
            <w:pPr>
              <w:rPr>
                <w:rFonts w:ascii="Calibri" w:hAnsi="Calibri"/>
              </w:rPr>
            </w:pPr>
            <w:r w:rsidRPr="00551F42">
              <w:rPr>
                <w:rFonts w:ascii="Calibri" w:hAnsi="Calibri"/>
                <w:b/>
                <w:bCs/>
              </w:rPr>
              <w:t xml:space="preserve">Goal:                                               </w:t>
            </w:r>
            <w:r w:rsidRPr="00551F42">
              <w:rPr>
                <w:rFonts w:ascii="Calibri" w:hAnsi="Calibri"/>
              </w:rPr>
              <w:t>To increase sanitation services and improve access to safe water to achieve better health outcomes</w:t>
            </w:r>
          </w:p>
          <w:p w:rsidR="00EE7143" w:rsidRPr="00551F42" w:rsidRDefault="00EE7143" w:rsidP="00BB0685">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color w:val="FF0000"/>
              </w:rPr>
            </w:pPr>
            <w:r w:rsidRPr="00551F42">
              <w:rPr>
                <w:rFonts w:ascii="Calibri" w:hAnsi="Calibri"/>
                <w:color w:val="FF0000"/>
              </w:rPr>
              <w:t>.</w:t>
            </w:r>
          </w:p>
        </w:tc>
        <w:tc>
          <w:tcPr>
            <w:tcW w:w="2484" w:type="dxa"/>
          </w:tcPr>
          <w:p w:rsidR="00EE7143" w:rsidRPr="00551F42" w:rsidRDefault="00EE7143" w:rsidP="00D145C9">
            <w:pPr>
              <w:rPr>
                <w:rFonts w:ascii="Calibri" w:hAnsi="Calibri"/>
              </w:rPr>
            </w:pPr>
            <w:r w:rsidRPr="00551F42">
              <w:rPr>
                <w:rFonts w:ascii="Calibri" w:hAnsi="Calibri"/>
              </w:rPr>
              <w:t>Prevalence of diarrhea (number who had diarrhea in last two weeks)</w:t>
            </w:r>
          </w:p>
        </w:tc>
        <w:tc>
          <w:tcPr>
            <w:tcW w:w="4148" w:type="dxa"/>
          </w:tcPr>
          <w:tbl>
            <w:tblPr>
              <w:tblW w:w="2632" w:type="dxa"/>
              <w:tblLook w:val="00A0" w:firstRow="1" w:lastRow="0" w:firstColumn="1" w:lastColumn="0" w:noHBand="0" w:noVBand="0"/>
            </w:tblPr>
            <w:tblGrid>
              <w:gridCol w:w="1316"/>
              <w:gridCol w:w="1316"/>
            </w:tblGrid>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color w:val="000000"/>
                    </w:rPr>
                  </w:pPr>
                  <w:r w:rsidRPr="00551F42">
                    <w:rPr>
                      <w:rFonts w:ascii="Calibri" w:hAnsi="Calibri"/>
                      <w:color w:val="000000"/>
                    </w:rPr>
                    <w:t>Char</w:t>
                  </w:r>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color w:val="000000"/>
                    </w:rPr>
                  </w:pPr>
                  <w:r w:rsidRPr="00551F42">
                    <w:rPr>
                      <w:rFonts w:ascii="Calibri" w:hAnsi="Calibri"/>
                      <w:color w:val="000000"/>
                    </w:rPr>
                    <w:t>14%</w:t>
                  </w:r>
                </w:p>
              </w:tc>
            </w:tr>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color w:val="000000"/>
                    </w:rPr>
                  </w:pPr>
                  <w:proofErr w:type="spellStart"/>
                  <w:r w:rsidRPr="00551F42">
                    <w:rPr>
                      <w:rFonts w:ascii="Calibri" w:hAnsi="Calibri"/>
                      <w:color w:val="000000"/>
                    </w:rPr>
                    <w:t>Kandal</w:t>
                  </w:r>
                  <w:proofErr w:type="spellEnd"/>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color w:val="000000"/>
                    </w:rPr>
                  </w:pPr>
                  <w:r w:rsidRPr="00551F42">
                    <w:rPr>
                      <w:rFonts w:ascii="Calibri" w:hAnsi="Calibri"/>
                      <w:color w:val="000000"/>
                    </w:rPr>
                    <w:t>11%</w:t>
                  </w:r>
                </w:p>
              </w:tc>
            </w:tr>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color w:val="000000"/>
                    </w:rPr>
                  </w:pPr>
                  <w:r w:rsidRPr="00551F42">
                    <w:rPr>
                      <w:rFonts w:ascii="Calibri" w:hAnsi="Calibri"/>
                      <w:color w:val="000000"/>
                    </w:rPr>
                    <w:t>Leap</w:t>
                  </w:r>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color w:val="000000"/>
                    </w:rPr>
                  </w:pPr>
                  <w:r w:rsidRPr="00551F42">
                    <w:rPr>
                      <w:rFonts w:ascii="Calibri" w:hAnsi="Calibri"/>
                      <w:color w:val="000000"/>
                    </w:rPr>
                    <w:t>9%</w:t>
                  </w:r>
                </w:p>
              </w:tc>
            </w:tr>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color w:val="000000"/>
                    </w:rPr>
                  </w:pPr>
                  <w:proofErr w:type="spellStart"/>
                  <w:r w:rsidRPr="00551F42">
                    <w:rPr>
                      <w:rFonts w:ascii="Calibri" w:hAnsi="Calibri"/>
                      <w:color w:val="000000"/>
                    </w:rPr>
                    <w:t>Romeat</w:t>
                  </w:r>
                  <w:proofErr w:type="spellEnd"/>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color w:val="000000"/>
                    </w:rPr>
                  </w:pPr>
                  <w:r w:rsidRPr="00551F42">
                    <w:rPr>
                      <w:rFonts w:ascii="Calibri" w:hAnsi="Calibri"/>
                      <w:color w:val="000000"/>
                    </w:rPr>
                    <w:t>11%</w:t>
                  </w:r>
                </w:p>
              </w:tc>
            </w:tr>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color w:val="000000"/>
                    </w:rPr>
                  </w:pPr>
                  <w:r w:rsidRPr="00551F42">
                    <w:rPr>
                      <w:rFonts w:ascii="Calibri" w:hAnsi="Calibri"/>
                      <w:color w:val="000000"/>
                    </w:rPr>
                    <w:t>Sala</w:t>
                  </w:r>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color w:val="000000"/>
                    </w:rPr>
                  </w:pPr>
                  <w:r w:rsidRPr="00551F42">
                    <w:rPr>
                      <w:rFonts w:ascii="Calibri" w:hAnsi="Calibri"/>
                      <w:color w:val="000000"/>
                    </w:rPr>
                    <w:t>15%</w:t>
                  </w:r>
                </w:p>
              </w:tc>
            </w:tr>
            <w:tr w:rsidR="00EE7143" w:rsidRPr="00551F42" w:rsidTr="007B0F73">
              <w:trPr>
                <w:trHeight w:val="300"/>
              </w:trPr>
              <w:tc>
                <w:tcPr>
                  <w:tcW w:w="1316" w:type="dxa"/>
                  <w:tcBorders>
                    <w:top w:val="nil"/>
                    <w:left w:val="nil"/>
                    <w:bottom w:val="nil"/>
                    <w:right w:val="nil"/>
                  </w:tcBorders>
                  <w:noWrap/>
                  <w:vAlign w:val="bottom"/>
                </w:tcPr>
                <w:p w:rsidR="00EE7143" w:rsidRPr="00551F42" w:rsidRDefault="00EE7143" w:rsidP="007B0F73">
                  <w:pPr>
                    <w:rPr>
                      <w:rFonts w:ascii="Calibri" w:hAnsi="Calibri"/>
                      <w:i/>
                      <w:color w:val="000000"/>
                    </w:rPr>
                  </w:pPr>
                  <w:r w:rsidRPr="00551F42">
                    <w:rPr>
                      <w:rFonts w:ascii="Calibri" w:hAnsi="Calibri"/>
                      <w:i/>
                      <w:color w:val="000000"/>
                    </w:rPr>
                    <w:t>Weighted Average</w:t>
                  </w:r>
                </w:p>
              </w:tc>
              <w:tc>
                <w:tcPr>
                  <w:tcW w:w="1316" w:type="dxa"/>
                  <w:tcBorders>
                    <w:top w:val="nil"/>
                    <w:left w:val="nil"/>
                    <w:bottom w:val="nil"/>
                    <w:right w:val="nil"/>
                  </w:tcBorders>
                  <w:noWrap/>
                  <w:vAlign w:val="bottom"/>
                </w:tcPr>
                <w:p w:rsidR="00EE7143" w:rsidRPr="00551F42" w:rsidRDefault="00EE7143" w:rsidP="007B0F73">
                  <w:pPr>
                    <w:jc w:val="right"/>
                    <w:rPr>
                      <w:rFonts w:ascii="Calibri" w:hAnsi="Calibri"/>
                      <w:i/>
                      <w:color w:val="000000"/>
                    </w:rPr>
                  </w:pPr>
                  <w:r w:rsidRPr="00551F42">
                    <w:rPr>
                      <w:rFonts w:ascii="Calibri" w:hAnsi="Calibri"/>
                      <w:i/>
                      <w:color w:val="000000"/>
                    </w:rPr>
                    <w:t>12%</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Time taken to access water source (minutes to walk; return trip)</w:t>
            </w:r>
          </w:p>
        </w:tc>
        <w:tc>
          <w:tcPr>
            <w:tcW w:w="4148" w:type="dxa"/>
          </w:tcPr>
          <w:tbl>
            <w:tblPr>
              <w:tblW w:w="3932" w:type="dxa"/>
              <w:tblLook w:val="00A0" w:firstRow="1" w:lastRow="0" w:firstColumn="1" w:lastColumn="0" w:noHBand="0" w:noVBand="0"/>
            </w:tblPr>
            <w:tblGrid>
              <w:gridCol w:w="1300"/>
              <w:gridCol w:w="1316"/>
              <w:gridCol w:w="1316"/>
            </w:tblGrid>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p>
              </w:tc>
              <w:tc>
                <w:tcPr>
                  <w:tcW w:w="1316" w:type="dxa"/>
                  <w:tcBorders>
                    <w:top w:val="nil"/>
                    <w:left w:val="nil"/>
                    <w:bottom w:val="nil"/>
                    <w:right w:val="nil"/>
                  </w:tcBorders>
                  <w:noWrap/>
                  <w:vAlign w:val="bottom"/>
                </w:tcPr>
                <w:p w:rsidR="00EE7143" w:rsidRPr="00551F42" w:rsidRDefault="00EE7143" w:rsidP="000F48F1">
                  <w:pPr>
                    <w:rPr>
                      <w:rFonts w:ascii="Calibri" w:hAnsi="Calibri"/>
                      <w:color w:val="000000"/>
                    </w:rPr>
                  </w:pPr>
                  <w:r w:rsidRPr="00551F42">
                    <w:rPr>
                      <w:rFonts w:ascii="Calibri" w:hAnsi="Calibri"/>
                      <w:color w:val="000000"/>
                    </w:rPr>
                    <w:t>wet season</w:t>
                  </w:r>
                </w:p>
              </w:tc>
              <w:tc>
                <w:tcPr>
                  <w:tcW w:w="1316" w:type="dxa"/>
                  <w:tcBorders>
                    <w:top w:val="nil"/>
                    <w:left w:val="nil"/>
                    <w:bottom w:val="nil"/>
                    <w:right w:val="nil"/>
                  </w:tcBorders>
                  <w:noWrap/>
                  <w:vAlign w:val="bottom"/>
                </w:tcPr>
                <w:p w:rsidR="00EE7143" w:rsidRPr="00551F42" w:rsidRDefault="00EE7143" w:rsidP="000F48F1">
                  <w:pPr>
                    <w:rPr>
                      <w:rFonts w:ascii="Calibri" w:hAnsi="Calibri"/>
                      <w:color w:val="000000"/>
                    </w:rPr>
                  </w:pPr>
                  <w:r w:rsidRPr="00551F42">
                    <w:rPr>
                      <w:rFonts w:ascii="Calibri" w:hAnsi="Calibri"/>
                      <w:color w:val="000000"/>
                    </w:rPr>
                    <w:t>dry season</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r w:rsidRPr="00551F42">
                    <w:rPr>
                      <w:rFonts w:ascii="Calibri" w:hAnsi="Calibri"/>
                      <w:color w:val="000000"/>
                    </w:rPr>
                    <w:t>Char</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16</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45</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proofErr w:type="spellStart"/>
                  <w:r w:rsidRPr="00551F42">
                    <w:rPr>
                      <w:rFonts w:ascii="Calibri" w:hAnsi="Calibri"/>
                      <w:color w:val="000000"/>
                    </w:rPr>
                    <w:t>Kandal</w:t>
                  </w:r>
                  <w:proofErr w:type="spellEnd"/>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19</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46</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r w:rsidRPr="00551F42">
                    <w:rPr>
                      <w:rFonts w:ascii="Calibri" w:hAnsi="Calibri"/>
                      <w:color w:val="000000"/>
                    </w:rPr>
                    <w:t>Leap</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18</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33</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proofErr w:type="spellStart"/>
                  <w:r w:rsidRPr="00551F42">
                    <w:rPr>
                      <w:rFonts w:ascii="Calibri" w:hAnsi="Calibri"/>
                      <w:color w:val="000000"/>
                    </w:rPr>
                    <w:t>Romeat</w:t>
                  </w:r>
                  <w:proofErr w:type="spellEnd"/>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35</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44</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color w:val="000000"/>
                    </w:rPr>
                  </w:pPr>
                  <w:r w:rsidRPr="00551F42">
                    <w:rPr>
                      <w:rFonts w:ascii="Calibri" w:hAnsi="Calibri"/>
                      <w:color w:val="000000"/>
                    </w:rPr>
                    <w:t>Sala</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12</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color w:val="000000"/>
                    </w:rPr>
                  </w:pPr>
                  <w:r w:rsidRPr="00551F42">
                    <w:rPr>
                      <w:rFonts w:ascii="Calibri" w:hAnsi="Calibri"/>
                      <w:color w:val="000000"/>
                    </w:rPr>
                    <w:t>46</w:t>
                  </w:r>
                </w:p>
              </w:tc>
            </w:tr>
            <w:tr w:rsidR="00EE7143" w:rsidRPr="00551F42" w:rsidTr="000F48F1">
              <w:trPr>
                <w:trHeight w:val="300"/>
              </w:trPr>
              <w:tc>
                <w:tcPr>
                  <w:tcW w:w="1300" w:type="dxa"/>
                  <w:tcBorders>
                    <w:top w:val="nil"/>
                    <w:left w:val="nil"/>
                    <w:bottom w:val="nil"/>
                    <w:right w:val="nil"/>
                  </w:tcBorders>
                  <w:noWrap/>
                  <w:vAlign w:val="bottom"/>
                </w:tcPr>
                <w:p w:rsidR="00EE7143" w:rsidRPr="00551F42" w:rsidRDefault="00EE7143" w:rsidP="000F48F1">
                  <w:pPr>
                    <w:rPr>
                      <w:rFonts w:ascii="Calibri" w:hAnsi="Calibri"/>
                      <w:i/>
                      <w:color w:val="000000"/>
                    </w:rPr>
                  </w:pPr>
                  <w:r w:rsidRPr="00551F42">
                    <w:rPr>
                      <w:rFonts w:ascii="Calibri" w:hAnsi="Calibri"/>
                      <w:i/>
                      <w:color w:val="000000"/>
                    </w:rPr>
                    <w:t>Weighted Average</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i/>
                      <w:color w:val="000000"/>
                    </w:rPr>
                  </w:pPr>
                  <w:r w:rsidRPr="00551F42">
                    <w:rPr>
                      <w:rFonts w:ascii="Calibri" w:hAnsi="Calibri"/>
                      <w:i/>
                      <w:color w:val="000000"/>
                    </w:rPr>
                    <w:t>23</w:t>
                  </w:r>
                </w:p>
              </w:tc>
              <w:tc>
                <w:tcPr>
                  <w:tcW w:w="1316" w:type="dxa"/>
                  <w:tcBorders>
                    <w:top w:val="nil"/>
                    <w:left w:val="nil"/>
                    <w:bottom w:val="nil"/>
                    <w:right w:val="nil"/>
                  </w:tcBorders>
                  <w:noWrap/>
                  <w:vAlign w:val="bottom"/>
                </w:tcPr>
                <w:p w:rsidR="00EE7143" w:rsidRPr="00551F42" w:rsidRDefault="00EE7143" w:rsidP="000F48F1">
                  <w:pPr>
                    <w:jc w:val="right"/>
                    <w:rPr>
                      <w:rFonts w:ascii="Calibri" w:hAnsi="Calibri"/>
                      <w:i/>
                      <w:color w:val="000000"/>
                    </w:rPr>
                  </w:pPr>
                  <w:r w:rsidRPr="00551F42">
                    <w:rPr>
                      <w:rFonts w:ascii="Calibri" w:hAnsi="Calibri"/>
                      <w:i/>
                      <w:color w:val="000000"/>
                    </w:rPr>
                    <w:t>44</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Incidence of water pollutants</w:t>
            </w:r>
          </w:p>
        </w:tc>
        <w:tc>
          <w:tcPr>
            <w:tcW w:w="4148" w:type="dxa"/>
          </w:tcPr>
          <w:p w:rsidR="00EE7143" w:rsidRPr="00551F42" w:rsidRDefault="00EE7143" w:rsidP="00D17FDF">
            <w:pPr>
              <w:rPr>
                <w:rFonts w:ascii="Calibri" w:hAnsi="Calibri"/>
              </w:rPr>
            </w:pPr>
          </w:p>
        </w:tc>
      </w:tr>
      <w:tr w:rsidR="00EE7143" w:rsidRPr="00551F42" w:rsidTr="00FE233D">
        <w:tc>
          <w:tcPr>
            <w:tcW w:w="1884" w:type="dxa"/>
            <w:vMerge w:val="restart"/>
          </w:tcPr>
          <w:p w:rsidR="00EE7143" w:rsidRPr="00551F42" w:rsidRDefault="00EE7143" w:rsidP="00084B6D">
            <w:pPr>
              <w:rPr>
                <w:rFonts w:ascii="Calibri" w:hAnsi="Calibri"/>
              </w:rPr>
            </w:pPr>
            <w:r w:rsidRPr="00551F42">
              <w:rPr>
                <w:rFonts w:ascii="Calibri" w:hAnsi="Calibri"/>
                <w:b/>
              </w:rPr>
              <w:t>Objective 1:</w:t>
            </w:r>
            <w:r w:rsidRPr="00551F42">
              <w:rPr>
                <w:rFonts w:ascii="Calibri" w:hAnsi="Calibri"/>
              </w:rPr>
              <w:t xml:space="preserve"> Reduce water contamination at source and point of use and increase access to safe water</w:t>
            </w:r>
          </w:p>
          <w:p w:rsidR="00EE7143" w:rsidRPr="00551F42" w:rsidRDefault="00EE7143" w:rsidP="00084B6D">
            <w:pPr>
              <w:rPr>
                <w:rFonts w:ascii="Calibri" w:hAnsi="Calibri"/>
              </w:rPr>
            </w:pPr>
          </w:p>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Water quality test…</w:t>
            </w:r>
          </w:p>
        </w:tc>
        <w:tc>
          <w:tcPr>
            <w:tcW w:w="4148" w:type="dxa"/>
          </w:tcPr>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of HH that cover all drinking water storage</w:t>
            </w:r>
          </w:p>
        </w:tc>
        <w:tc>
          <w:tcPr>
            <w:tcW w:w="4148" w:type="dxa"/>
          </w:tcPr>
          <w:tbl>
            <w:tblPr>
              <w:tblW w:w="2632" w:type="dxa"/>
              <w:tblLook w:val="00A0" w:firstRow="1" w:lastRow="0" w:firstColumn="1" w:lastColumn="0" w:noHBand="0" w:noVBand="0"/>
            </w:tblPr>
            <w:tblGrid>
              <w:gridCol w:w="1316"/>
              <w:gridCol w:w="1316"/>
            </w:tblGrid>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color w:val="000000"/>
                    </w:rPr>
                  </w:pPr>
                  <w:r w:rsidRPr="00551F42">
                    <w:rPr>
                      <w:rFonts w:ascii="Calibri" w:hAnsi="Calibri"/>
                      <w:color w:val="000000"/>
                    </w:rPr>
                    <w:t>Char</w:t>
                  </w:r>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color w:val="000000"/>
                    </w:rPr>
                  </w:pPr>
                  <w:r w:rsidRPr="00551F42">
                    <w:rPr>
                      <w:rFonts w:ascii="Calibri" w:hAnsi="Calibri"/>
                      <w:color w:val="000000"/>
                    </w:rPr>
                    <w:t>63%</w:t>
                  </w:r>
                </w:p>
              </w:tc>
            </w:tr>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color w:val="000000"/>
                    </w:rPr>
                  </w:pPr>
                  <w:proofErr w:type="spellStart"/>
                  <w:r w:rsidRPr="00551F42">
                    <w:rPr>
                      <w:rFonts w:ascii="Calibri" w:hAnsi="Calibri"/>
                      <w:color w:val="000000"/>
                    </w:rPr>
                    <w:t>Kandal</w:t>
                  </w:r>
                  <w:proofErr w:type="spellEnd"/>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color w:val="000000"/>
                    </w:rPr>
                  </w:pPr>
                  <w:r w:rsidRPr="00551F42">
                    <w:rPr>
                      <w:rFonts w:ascii="Calibri" w:hAnsi="Calibri"/>
                      <w:color w:val="000000"/>
                    </w:rPr>
                    <w:t>76%</w:t>
                  </w:r>
                </w:p>
              </w:tc>
            </w:tr>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color w:val="000000"/>
                    </w:rPr>
                  </w:pPr>
                  <w:r w:rsidRPr="00551F42">
                    <w:rPr>
                      <w:rFonts w:ascii="Calibri" w:hAnsi="Calibri"/>
                      <w:color w:val="000000"/>
                    </w:rPr>
                    <w:t>Leap</w:t>
                  </w:r>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color w:val="000000"/>
                    </w:rPr>
                  </w:pPr>
                  <w:r w:rsidRPr="00551F42">
                    <w:rPr>
                      <w:rFonts w:ascii="Calibri" w:hAnsi="Calibri"/>
                      <w:color w:val="000000"/>
                    </w:rPr>
                    <w:t>85%</w:t>
                  </w:r>
                </w:p>
              </w:tc>
            </w:tr>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color w:val="000000"/>
                    </w:rPr>
                  </w:pPr>
                  <w:proofErr w:type="spellStart"/>
                  <w:r w:rsidRPr="00551F42">
                    <w:rPr>
                      <w:rFonts w:ascii="Calibri" w:hAnsi="Calibri"/>
                      <w:color w:val="000000"/>
                    </w:rPr>
                    <w:t>Romeat</w:t>
                  </w:r>
                  <w:proofErr w:type="spellEnd"/>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color w:val="000000"/>
                    </w:rPr>
                  </w:pPr>
                  <w:r w:rsidRPr="00551F42">
                    <w:rPr>
                      <w:rFonts w:ascii="Calibri" w:hAnsi="Calibri"/>
                      <w:color w:val="000000"/>
                    </w:rPr>
                    <w:t>44%</w:t>
                  </w:r>
                </w:p>
              </w:tc>
            </w:tr>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color w:val="000000"/>
                    </w:rPr>
                  </w:pPr>
                  <w:r w:rsidRPr="00551F42">
                    <w:rPr>
                      <w:rFonts w:ascii="Calibri" w:hAnsi="Calibri"/>
                      <w:color w:val="000000"/>
                    </w:rPr>
                    <w:t>Sala</w:t>
                  </w:r>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color w:val="000000"/>
                    </w:rPr>
                  </w:pPr>
                  <w:r w:rsidRPr="00551F42">
                    <w:rPr>
                      <w:rFonts w:ascii="Calibri" w:hAnsi="Calibri"/>
                      <w:color w:val="000000"/>
                    </w:rPr>
                    <w:t>56%</w:t>
                  </w:r>
                </w:p>
              </w:tc>
            </w:tr>
            <w:tr w:rsidR="00EE7143" w:rsidRPr="00551F42" w:rsidTr="008B0799">
              <w:trPr>
                <w:trHeight w:val="300"/>
              </w:trPr>
              <w:tc>
                <w:tcPr>
                  <w:tcW w:w="1316" w:type="dxa"/>
                  <w:tcBorders>
                    <w:top w:val="nil"/>
                    <w:left w:val="nil"/>
                    <w:bottom w:val="nil"/>
                    <w:right w:val="nil"/>
                  </w:tcBorders>
                  <w:noWrap/>
                  <w:vAlign w:val="bottom"/>
                </w:tcPr>
                <w:p w:rsidR="00EE7143" w:rsidRPr="00551F42" w:rsidRDefault="00EE7143" w:rsidP="008B0799">
                  <w:pPr>
                    <w:rPr>
                      <w:rFonts w:ascii="Calibri" w:hAnsi="Calibri"/>
                      <w:i/>
                      <w:color w:val="000000"/>
                    </w:rPr>
                  </w:pPr>
                  <w:r w:rsidRPr="00551F42">
                    <w:rPr>
                      <w:rFonts w:ascii="Calibri" w:hAnsi="Calibri"/>
                      <w:i/>
                      <w:color w:val="000000"/>
                    </w:rPr>
                    <w:t>Weighted Average</w:t>
                  </w:r>
                </w:p>
              </w:tc>
              <w:tc>
                <w:tcPr>
                  <w:tcW w:w="1316" w:type="dxa"/>
                  <w:tcBorders>
                    <w:top w:val="nil"/>
                    <w:left w:val="nil"/>
                    <w:bottom w:val="nil"/>
                    <w:right w:val="nil"/>
                  </w:tcBorders>
                  <w:noWrap/>
                  <w:vAlign w:val="bottom"/>
                </w:tcPr>
                <w:p w:rsidR="00EE7143" w:rsidRPr="00551F42" w:rsidRDefault="00EE7143" w:rsidP="008B0799">
                  <w:pPr>
                    <w:jc w:val="right"/>
                    <w:rPr>
                      <w:rFonts w:ascii="Calibri" w:hAnsi="Calibri"/>
                      <w:i/>
                      <w:color w:val="000000"/>
                    </w:rPr>
                  </w:pPr>
                  <w:r w:rsidRPr="00551F42">
                    <w:rPr>
                      <w:rFonts w:ascii="Calibri" w:hAnsi="Calibri"/>
                      <w:i/>
                      <w:color w:val="000000"/>
                    </w:rPr>
                    <w:t>63%</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HH that may contaminate water while taking it out of storage containers</w:t>
            </w:r>
          </w:p>
        </w:tc>
        <w:tc>
          <w:tcPr>
            <w:tcW w:w="4148" w:type="dxa"/>
          </w:tcPr>
          <w:tbl>
            <w:tblPr>
              <w:tblW w:w="2600" w:type="dxa"/>
              <w:tblLook w:val="00A0" w:firstRow="1" w:lastRow="0" w:firstColumn="1" w:lastColumn="0" w:noHBand="0" w:noVBand="0"/>
            </w:tblPr>
            <w:tblGrid>
              <w:gridCol w:w="1300"/>
              <w:gridCol w:w="1300"/>
            </w:tblGrid>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color w:val="000000"/>
                    </w:rPr>
                  </w:pPr>
                  <w:r w:rsidRPr="00551F42">
                    <w:rPr>
                      <w:rFonts w:ascii="Calibri" w:hAnsi="Calibri"/>
                      <w:color w:val="000000"/>
                    </w:rPr>
                    <w:t>21%</w:t>
                  </w:r>
                </w:p>
              </w:tc>
            </w:tr>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color w:val="000000"/>
                    </w:rPr>
                  </w:pPr>
                  <w:r w:rsidRPr="00551F42">
                    <w:rPr>
                      <w:rFonts w:ascii="Calibri" w:hAnsi="Calibri"/>
                      <w:color w:val="000000"/>
                    </w:rPr>
                    <w:t>38%</w:t>
                  </w:r>
                </w:p>
              </w:tc>
            </w:tr>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color w:val="000000"/>
                    </w:rPr>
                  </w:pPr>
                  <w:r w:rsidRPr="00551F42">
                    <w:rPr>
                      <w:rFonts w:ascii="Calibri" w:hAnsi="Calibri"/>
                      <w:color w:val="000000"/>
                    </w:rPr>
                    <w:t>23%</w:t>
                  </w:r>
                </w:p>
              </w:tc>
            </w:tr>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color w:val="000000"/>
                    </w:rPr>
                  </w:pPr>
                  <w:r w:rsidRPr="00551F42">
                    <w:rPr>
                      <w:rFonts w:ascii="Calibri" w:hAnsi="Calibri"/>
                      <w:color w:val="000000"/>
                    </w:rPr>
                    <w:t>19%</w:t>
                  </w:r>
                </w:p>
              </w:tc>
            </w:tr>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color w:val="000000"/>
                    </w:rPr>
                  </w:pPr>
                  <w:r w:rsidRPr="00551F42">
                    <w:rPr>
                      <w:rFonts w:ascii="Calibri" w:hAnsi="Calibri"/>
                      <w:color w:val="000000"/>
                    </w:rPr>
                    <w:t>22%</w:t>
                  </w:r>
                </w:p>
              </w:tc>
            </w:tr>
            <w:tr w:rsidR="00EE7143" w:rsidRPr="00551F42" w:rsidTr="00A15DA6">
              <w:trPr>
                <w:trHeight w:val="300"/>
              </w:trPr>
              <w:tc>
                <w:tcPr>
                  <w:tcW w:w="1300" w:type="dxa"/>
                  <w:tcBorders>
                    <w:top w:val="nil"/>
                    <w:left w:val="nil"/>
                    <w:bottom w:val="nil"/>
                    <w:right w:val="nil"/>
                  </w:tcBorders>
                  <w:noWrap/>
                  <w:vAlign w:val="bottom"/>
                </w:tcPr>
                <w:p w:rsidR="00EE7143" w:rsidRPr="00551F42" w:rsidRDefault="00EE7143" w:rsidP="00A15DA6">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A15DA6">
                  <w:pPr>
                    <w:jc w:val="right"/>
                    <w:rPr>
                      <w:rFonts w:ascii="Calibri" w:hAnsi="Calibri"/>
                      <w:i/>
                      <w:color w:val="000000"/>
                    </w:rPr>
                  </w:pPr>
                  <w:r w:rsidRPr="00551F42">
                    <w:rPr>
                      <w:rFonts w:ascii="Calibri" w:hAnsi="Calibri"/>
                      <w:i/>
                      <w:color w:val="000000"/>
                    </w:rPr>
                    <w:t>25%</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BB56A1">
            <w:pPr>
              <w:rPr>
                <w:rFonts w:ascii="Calibri" w:hAnsi="Calibri"/>
              </w:rPr>
            </w:pPr>
            <w:r w:rsidRPr="00551F42">
              <w:rPr>
                <w:rFonts w:ascii="Calibri" w:hAnsi="Calibri"/>
              </w:rPr>
              <w:t>% HH that treat drinking water</w:t>
            </w:r>
          </w:p>
        </w:tc>
        <w:tc>
          <w:tcPr>
            <w:tcW w:w="4148" w:type="dxa"/>
          </w:tcPr>
          <w:tbl>
            <w:tblPr>
              <w:tblW w:w="2600" w:type="dxa"/>
              <w:tblLook w:val="00A0" w:firstRow="1" w:lastRow="0" w:firstColumn="1" w:lastColumn="0" w:noHBand="0" w:noVBand="0"/>
            </w:tblPr>
            <w:tblGrid>
              <w:gridCol w:w="1300"/>
              <w:gridCol w:w="1300"/>
            </w:tblGrid>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color w:val="000000"/>
                    </w:rPr>
                  </w:pPr>
                  <w:r w:rsidRPr="00551F42">
                    <w:rPr>
                      <w:rFonts w:ascii="Calibri" w:hAnsi="Calibri"/>
                      <w:color w:val="000000"/>
                    </w:rPr>
                    <w:t>25%</w:t>
                  </w:r>
                </w:p>
              </w:tc>
            </w:tr>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color w:val="000000"/>
                    </w:rPr>
                  </w:pPr>
                  <w:r w:rsidRPr="00551F42">
                    <w:rPr>
                      <w:rFonts w:ascii="Calibri" w:hAnsi="Calibri"/>
                      <w:color w:val="000000"/>
                    </w:rPr>
                    <w:t>38%</w:t>
                  </w:r>
                </w:p>
              </w:tc>
            </w:tr>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color w:val="000000"/>
                    </w:rPr>
                  </w:pPr>
                  <w:r w:rsidRPr="00551F42">
                    <w:rPr>
                      <w:rFonts w:ascii="Calibri" w:hAnsi="Calibri"/>
                      <w:color w:val="000000"/>
                    </w:rPr>
                    <w:t>46%</w:t>
                  </w:r>
                </w:p>
              </w:tc>
            </w:tr>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color w:val="000000"/>
                    </w:rPr>
                  </w:pPr>
                  <w:r w:rsidRPr="00551F42">
                    <w:rPr>
                      <w:rFonts w:ascii="Calibri" w:hAnsi="Calibri"/>
                      <w:color w:val="000000"/>
                    </w:rPr>
                    <w:t>41%</w:t>
                  </w:r>
                </w:p>
              </w:tc>
            </w:tr>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color w:val="000000"/>
                    </w:rPr>
                  </w:pPr>
                  <w:r w:rsidRPr="00551F42">
                    <w:rPr>
                      <w:rFonts w:ascii="Calibri" w:hAnsi="Calibri"/>
                      <w:color w:val="000000"/>
                    </w:rPr>
                    <w:t>17%</w:t>
                  </w:r>
                </w:p>
              </w:tc>
            </w:tr>
            <w:tr w:rsidR="00EE7143" w:rsidRPr="00551F42" w:rsidTr="00B164A5">
              <w:trPr>
                <w:trHeight w:val="300"/>
              </w:trPr>
              <w:tc>
                <w:tcPr>
                  <w:tcW w:w="1300" w:type="dxa"/>
                  <w:tcBorders>
                    <w:top w:val="nil"/>
                    <w:left w:val="nil"/>
                    <w:bottom w:val="nil"/>
                    <w:right w:val="nil"/>
                  </w:tcBorders>
                  <w:noWrap/>
                  <w:vAlign w:val="bottom"/>
                </w:tcPr>
                <w:p w:rsidR="00EE7143" w:rsidRPr="00551F42" w:rsidRDefault="00EE7143" w:rsidP="00B164A5">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B164A5">
                  <w:pPr>
                    <w:jc w:val="right"/>
                    <w:rPr>
                      <w:rFonts w:ascii="Calibri" w:hAnsi="Calibri"/>
                      <w:i/>
                      <w:color w:val="000000"/>
                    </w:rPr>
                  </w:pPr>
                  <w:r w:rsidRPr="00551F42">
                    <w:rPr>
                      <w:rFonts w:ascii="Calibri" w:hAnsi="Calibri"/>
                      <w:i/>
                      <w:color w:val="000000"/>
                    </w:rPr>
                    <w:t>33%</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HH that treat water (all respondents; y/n)</w:t>
            </w:r>
          </w:p>
        </w:tc>
        <w:tc>
          <w:tcPr>
            <w:tcW w:w="4148" w:type="dxa"/>
          </w:tcPr>
          <w:tbl>
            <w:tblPr>
              <w:tblW w:w="2600" w:type="dxa"/>
              <w:tblLook w:val="00A0" w:firstRow="1" w:lastRow="0" w:firstColumn="1" w:lastColumn="0" w:noHBand="0" w:noVBand="0"/>
            </w:tblPr>
            <w:tblGrid>
              <w:gridCol w:w="1300"/>
              <w:gridCol w:w="1300"/>
            </w:tblGrid>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color w:val="000000"/>
                    </w:rPr>
                  </w:pPr>
                  <w:r w:rsidRPr="00551F42">
                    <w:rPr>
                      <w:rFonts w:ascii="Calibri" w:hAnsi="Calibri"/>
                      <w:color w:val="000000"/>
                    </w:rPr>
                    <w:t>0%</w:t>
                  </w:r>
                </w:p>
              </w:tc>
            </w:tr>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color w:val="000000"/>
                    </w:rPr>
                  </w:pPr>
                  <w:r w:rsidRPr="00551F42">
                    <w:rPr>
                      <w:rFonts w:ascii="Calibri" w:hAnsi="Calibri"/>
                      <w:color w:val="000000"/>
                    </w:rPr>
                    <w:t>8%</w:t>
                  </w:r>
                </w:p>
              </w:tc>
            </w:tr>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color w:val="000000"/>
                    </w:rPr>
                  </w:pPr>
                  <w:r w:rsidRPr="00551F42">
                    <w:rPr>
                      <w:rFonts w:ascii="Calibri" w:hAnsi="Calibri"/>
                      <w:color w:val="000000"/>
                    </w:rPr>
                    <w:t>0%</w:t>
                  </w:r>
                </w:p>
              </w:tc>
            </w:tr>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color w:val="000000"/>
                    </w:rPr>
                  </w:pPr>
                  <w:proofErr w:type="spellStart"/>
                  <w:r w:rsidRPr="00551F42">
                    <w:rPr>
                      <w:rFonts w:ascii="Calibri" w:hAnsi="Calibri"/>
                      <w:color w:val="000000"/>
                    </w:rPr>
                    <w:lastRenderedPageBreak/>
                    <w:t>Romeat</w:t>
                  </w:r>
                  <w:proofErr w:type="spellEnd"/>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color w:val="000000"/>
                    </w:rPr>
                  </w:pPr>
                  <w:r w:rsidRPr="00551F42">
                    <w:rPr>
                      <w:rFonts w:ascii="Calibri" w:hAnsi="Calibri"/>
                      <w:color w:val="000000"/>
                    </w:rPr>
                    <w:t>7%</w:t>
                  </w:r>
                </w:p>
              </w:tc>
            </w:tr>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color w:val="000000"/>
                    </w:rPr>
                  </w:pPr>
                  <w:r w:rsidRPr="00551F42">
                    <w:rPr>
                      <w:rFonts w:ascii="Calibri" w:hAnsi="Calibri"/>
                      <w:color w:val="000000"/>
                    </w:rPr>
                    <w:t>6%</w:t>
                  </w:r>
                </w:p>
              </w:tc>
            </w:tr>
            <w:tr w:rsidR="00EE7143" w:rsidRPr="00551F42" w:rsidTr="004834B7">
              <w:trPr>
                <w:trHeight w:val="300"/>
              </w:trPr>
              <w:tc>
                <w:tcPr>
                  <w:tcW w:w="1300" w:type="dxa"/>
                  <w:tcBorders>
                    <w:top w:val="nil"/>
                    <w:left w:val="nil"/>
                    <w:bottom w:val="nil"/>
                    <w:right w:val="nil"/>
                  </w:tcBorders>
                  <w:noWrap/>
                  <w:vAlign w:val="bottom"/>
                </w:tcPr>
                <w:p w:rsidR="00EE7143" w:rsidRPr="00551F42" w:rsidRDefault="00EE7143" w:rsidP="004834B7">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4834B7">
                  <w:pPr>
                    <w:jc w:val="right"/>
                    <w:rPr>
                      <w:rFonts w:ascii="Calibri" w:hAnsi="Calibri"/>
                      <w:i/>
                      <w:color w:val="000000"/>
                    </w:rPr>
                  </w:pPr>
                  <w:r w:rsidRPr="00551F42">
                    <w:rPr>
                      <w:rFonts w:ascii="Calibri" w:hAnsi="Calibri"/>
                      <w:i/>
                      <w:color w:val="000000"/>
                    </w:rPr>
                    <w:t>5%</w:t>
                  </w:r>
                </w:p>
              </w:tc>
            </w:tr>
          </w:tbl>
          <w:p w:rsidR="00EE7143" w:rsidRPr="00551F42" w:rsidRDefault="00EE7143" w:rsidP="00FE233D">
            <w:pPr>
              <w:ind w:firstLine="720"/>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HH that have soap available (fixed washing station)</w:t>
            </w:r>
            <w:r w:rsidRPr="00551F42">
              <w:rPr>
                <w:rStyle w:val="FootnoteReference"/>
                <w:rFonts w:ascii="Calibri" w:hAnsi="Calibri"/>
              </w:rPr>
              <w:footnoteReference w:id="1"/>
            </w:r>
          </w:p>
        </w:tc>
        <w:tc>
          <w:tcPr>
            <w:tcW w:w="4148" w:type="dxa"/>
          </w:tcPr>
          <w:tbl>
            <w:tblPr>
              <w:tblW w:w="2600" w:type="dxa"/>
              <w:tblLook w:val="00A0" w:firstRow="1" w:lastRow="0" w:firstColumn="1" w:lastColumn="0" w:noHBand="0" w:noVBand="0"/>
            </w:tblPr>
            <w:tblGrid>
              <w:gridCol w:w="1300"/>
              <w:gridCol w:w="1300"/>
            </w:tblGrid>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color w:val="000000"/>
                    </w:rPr>
                  </w:pPr>
                  <w:r w:rsidRPr="00551F42">
                    <w:rPr>
                      <w:rFonts w:ascii="Calibri" w:hAnsi="Calibri"/>
                      <w:color w:val="000000"/>
                    </w:rPr>
                    <w:t>4%</w:t>
                  </w:r>
                </w:p>
              </w:tc>
            </w:tr>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color w:val="000000"/>
                    </w:rPr>
                  </w:pPr>
                  <w:r w:rsidRPr="00551F42">
                    <w:rPr>
                      <w:rFonts w:ascii="Calibri" w:hAnsi="Calibri"/>
                      <w:color w:val="000000"/>
                    </w:rPr>
                    <w:t>3%</w:t>
                  </w:r>
                </w:p>
              </w:tc>
            </w:tr>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color w:val="000000"/>
                    </w:rPr>
                  </w:pPr>
                  <w:r w:rsidRPr="00551F42">
                    <w:rPr>
                      <w:rFonts w:ascii="Calibri" w:hAnsi="Calibri"/>
                      <w:color w:val="000000"/>
                    </w:rPr>
                    <w:t>2%</w:t>
                  </w:r>
                </w:p>
              </w:tc>
            </w:tr>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color w:val="000000"/>
                    </w:rPr>
                  </w:pPr>
                  <w:r w:rsidRPr="00551F42">
                    <w:rPr>
                      <w:rFonts w:ascii="Calibri" w:hAnsi="Calibri"/>
                      <w:color w:val="000000"/>
                    </w:rPr>
                    <w:t>3%</w:t>
                  </w:r>
                </w:p>
              </w:tc>
            </w:tr>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color w:val="000000"/>
                    </w:rPr>
                  </w:pPr>
                  <w:r w:rsidRPr="00551F42">
                    <w:rPr>
                      <w:rFonts w:ascii="Calibri" w:hAnsi="Calibri"/>
                      <w:color w:val="000000"/>
                    </w:rPr>
                    <w:t>1%</w:t>
                  </w:r>
                </w:p>
              </w:tc>
            </w:tr>
            <w:tr w:rsidR="00EE7143" w:rsidRPr="00551F42" w:rsidTr="00B46E4F">
              <w:trPr>
                <w:trHeight w:val="300"/>
              </w:trPr>
              <w:tc>
                <w:tcPr>
                  <w:tcW w:w="1300" w:type="dxa"/>
                  <w:tcBorders>
                    <w:top w:val="nil"/>
                    <w:left w:val="nil"/>
                    <w:bottom w:val="nil"/>
                    <w:right w:val="nil"/>
                  </w:tcBorders>
                  <w:noWrap/>
                  <w:vAlign w:val="bottom"/>
                </w:tcPr>
                <w:p w:rsidR="00EE7143" w:rsidRPr="00551F42" w:rsidRDefault="00EE7143" w:rsidP="00B46E4F">
                  <w:pPr>
                    <w:rPr>
                      <w:rFonts w:ascii="Calibri" w:hAnsi="Calibri"/>
                      <w:i/>
                      <w:color w:val="000000"/>
                    </w:rPr>
                  </w:pPr>
                  <w:r w:rsidRPr="00551F42">
                    <w:rPr>
                      <w:rFonts w:ascii="Calibri" w:hAnsi="Calibri"/>
                      <w:i/>
                      <w:color w:val="000000"/>
                    </w:rPr>
                    <w:t>Average</w:t>
                  </w:r>
                </w:p>
              </w:tc>
              <w:tc>
                <w:tcPr>
                  <w:tcW w:w="1300" w:type="dxa"/>
                  <w:tcBorders>
                    <w:top w:val="nil"/>
                    <w:left w:val="nil"/>
                    <w:bottom w:val="nil"/>
                    <w:right w:val="nil"/>
                  </w:tcBorders>
                  <w:noWrap/>
                  <w:vAlign w:val="bottom"/>
                </w:tcPr>
                <w:p w:rsidR="00EE7143" w:rsidRPr="00551F42" w:rsidRDefault="00EE7143" w:rsidP="00B46E4F">
                  <w:pPr>
                    <w:jc w:val="right"/>
                    <w:rPr>
                      <w:rFonts w:ascii="Calibri" w:hAnsi="Calibri"/>
                      <w:i/>
                      <w:color w:val="000000"/>
                    </w:rPr>
                  </w:pPr>
                  <w:r w:rsidRPr="00551F42">
                    <w:rPr>
                      <w:rFonts w:ascii="Calibri" w:hAnsi="Calibri"/>
                      <w:i/>
                      <w:color w:val="000000"/>
                    </w:rPr>
                    <w:t>2%</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84159F">
            <w:pPr>
              <w:rPr>
                <w:rFonts w:ascii="Calibri" w:hAnsi="Calibri"/>
              </w:rPr>
            </w:pPr>
            <w:r w:rsidRPr="00551F42">
              <w:rPr>
                <w:rFonts w:ascii="Calibri" w:hAnsi="Calibri"/>
              </w:rPr>
              <w:t xml:space="preserve">% HH that wash hands before eating </w:t>
            </w:r>
          </w:p>
        </w:tc>
        <w:tc>
          <w:tcPr>
            <w:tcW w:w="4148" w:type="dxa"/>
          </w:tcPr>
          <w:tbl>
            <w:tblPr>
              <w:tblW w:w="2600" w:type="dxa"/>
              <w:tblLook w:val="00A0" w:firstRow="1" w:lastRow="0" w:firstColumn="1" w:lastColumn="0" w:noHBand="0" w:noVBand="0"/>
            </w:tblPr>
            <w:tblGrid>
              <w:gridCol w:w="1300"/>
              <w:gridCol w:w="1300"/>
            </w:tblGrid>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96%</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96%</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100%</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96%</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94%</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i/>
                      <w:color w:val="000000"/>
                    </w:rPr>
                  </w:pPr>
                  <w:r w:rsidRPr="00551F42">
                    <w:rPr>
                      <w:rFonts w:ascii="Calibri" w:hAnsi="Calibri"/>
                      <w:i/>
                      <w:color w:val="000000"/>
                    </w:rPr>
                    <w:t>96%</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583C56">
            <w:pPr>
              <w:rPr>
                <w:rFonts w:ascii="Calibri" w:hAnsi="Calibri"/>
              </w:rPr>
            </w:pPr>
            <w:r w:rsidRPr="00551F42">
              <w:rPr>
                <w:rFonts w:ascii="Calibri" w:hAnsi="Calibri"/>
              </w:rPr>
              <w:t>% HH that wash hands before preparing food</w:t>
            </w:r>
          </w:p>
        </w:tc>
        <w:tc>
          <w:tcPr>
            <w:tcW w:w="4148" w:type="dxa"/>
          </w:tcPr>
          <w:tbl>
            <w:tblPr>
              <w:tblW w:w="2600" w:type="dxa"/>
              <w:tblLook w:val="00A0" w:firstRow="1" w:lastRow="0" w:firstColumn="1" w:lastColumn="0" w:noHBand="0" w:noVBand="0"/>
            </w:tblPr>
            <w:tblGrid>
              <w:gridCol w:w="1300"/>
              <w:gridCol w:w="1300"/>
            </w:tblGrid>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8%</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15%</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8%</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19%</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33%</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i/>
                      <w:color w:val="000000"/>
                    </w:rPr>
                  </w:pPr>
                  <w:r w:rsidRPr="00551F42">
                    <w:rPr>
                      <w:rFonts w:ascii="Calibri" w:hAnsi="Calibri"/>
                      <w:i/>
                      <w:color w:val="000000"/>
                    </w:rPr>
                    <w:t>17%</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053D44">
            <w:pPr>
              <w:rPr>
                <w:rFonts w:ascii="Calibri" w:hAnsi="Calibri"/>
              </w:rPr>
            </w:pPr>
            <w:r w:rsidRPr="00551F42">
              <w:rPr>
                <w:rFonts w:ascii="Calibri" w:hAnsi="Calibri"/>
              </w:rPr>
              <w:t>% HH that wash hands after defecation</w:t>
            </w:r>
          </w:p>
        </w:tc>
        <w:tc>
          <w:tcPr>
            <w:tcW w:w="4148" w:type="dxa"/>
          </w:tcPr>
          <w:tbl>
            <w:tblPr>
              <w:tblW w:w="2600" w:type="dxa"/>
              <w:tblLook w:val="00A0" w:firstRow="1" w:lastRow="0" w:firstColumn="1" w:lastColumn="0" w:noHBand="0" w:noVBand="0"/>
            </w:tblPr>
            <w:tblGrid>
              <w:gridCol w:w="1300"/>
              <w:gridCol w:w="1300"/>
            </w:tblGrid>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Char</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17%</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15%</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Leap</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31%</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proofErr w:type="spellStart"/>
                  <w:r w:rsidRPr="00551F42">
                    <w:rPr>
                      <w:rFonts w:ascii="Calibri" w:hAnsi="Calibri"/>
                      <w:color w:val="000000"/>
                    </w:rPr>
                    <w:t>Romeat</w:t>
                  </w:r>
                  <w:proofErr w:type="spellEnd"/>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30%</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color w:val="000000"/>
                    </w:rPr>
                  </w:pPr>
                  <w:r w:rsidRPr="00551F42">
                    <w:rPr>
                      <w:rFonts w:ascii="Calibri" w:hAnsi="Calibri"/>
                      <w:color w:val="000000"/>
                    </w:rPr>
                    <w:t>Sala</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color w:val="000000"/>
                    </w:rPr>
                  </w:pPr>
                  <w:r w:rsidRPr="00551F42">
                    <w:rPr>
                      <w:rFonts w:ascii="Calibri" w:hAnsi="Calibri"/>
                      <w:color w:val="000000"/>
                    </w:rPr>
                    <w:t>17%</w:t>
                  </w:r>
                </w:p>
              </w:tc>
            </w:tr>
            <w:tr w:rsidR="00EE7143" w:rsidRPr="00551F42" w:rsidTr="00F81E32">
              <w:trPr>
                <w:trHeight w:val="300"/>
              </w:trPr>
              <w:tc>
                <w:tcPr>
                  <w:tcW w:w="1300" w:type="dxa"/>
                  <w:tcBorders>
                    <w:top w:val="nil"/>
                    <w:left w:val="nil"/>
                    <w:bottom w:val="nil"/>
                    <w:right w:val="nil"/>
                  </w:tcBorders>
                  <w:noWrap/>
                  <w:vAlign w:val="bottom"/>
                </w:tcPr>
                <w:p w:rsidR="00EE7143" w:rsidRPr="00551F42" w:rsidRDefault="00EE7143" w:rsidP="00F81E32">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F81E32">
                  <w:pPr>
                    <w:jc w:val="right"/>
                    <w:rPr>
                      <w:rFonts w:ascii="Calibri" w:hAnsi="Calibri"/>
                      <w:i/>
                      <w:color w:val="000000"/>
                    </w:rPr>
                  </w:pPr>
                  <w:r w:rsidRPr="00551F42">
                    <w:rPr>
                      <w:rFonts w:ascii="Calibri" w:hAnsi="Calibri"/>
                      <w:i/>
                      <w:color w:val="000000"/>
                    </w:rPr>
                    <w:t>21%</w:t>
                  </w:r>
                </w:p>
              </w:tc>
            </w:tr>
          </w:tbl>
          <w:p w:rsidR="00EE7143" w:rsidRPr="00551F42" w:rsidRDefault="00EE7143" w:rsidP="00FE233D">
            <w:pPr>
              <w:ind w:firstLine="720"/>
              <w:rPr>
                <w:rFonts w:ascii="Calibri" w:hAnsi="Calibri"/>
              </w:rPr>
            </w:pPr>
          </w:p>
        </w:tc>
      </w:tr>
      <w:tr w:rsidR="00EE7143" w:rsidRPr="00551F42" w:rsidTr="00FE233D">
        <w:tc>
          <w:tcPr>
            <w:tcW w:w="1884" w:type="dxa"/>
            <w:vMerge w:val="restart"/>
          </w:tcPr>
          <w:p w:rsidR="00EE7143" w:rsidRPr="00551F42" w:rsidRDefault="00EE7143" w:rsidP="00084B6D">
            <w:pPr>
              <w:rPr>
                <w:rFonts w:ascii="Calibri" w:hAnsi="Calibri"/>
              </w:rPr>
            </w:pPr>
            <w:r w:rsidRPr="00551F42">
              <w:rPr>
                <w:rFonts w:ascii="Calibri" w:hAnsi="Calibri"/>
                <w:b/>
              </w:rPr>
              <w:t>Objective 2:</w:t>
            </w:r>
            <w:r w:rsidRPr="00551F42">
              <w:rPr>
                <w:rFonts w:ascii="Calibri" w:hAnsi="Calibri"/>
              </w:rPr>
              <w:t xml:space="preserve"> Increase access to latrines</w:t>
            </w:r>
          </w:p>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of HH that have a latrine that is in use</w:t>
            </w:r>
          </w:p>
        </w:tc>
        <w:tc>
          <w:tcPr>
            <w:tcW w:w="4148" w:type="dxa"/>
          </w:tcPr>
          <w:tbl>
            <w:tblPr>
              <w:tblW w:w="2600" w:type="dxa"/>
              <w:tblLook w:val="00A0" w:firstRow="1" w:lastRow="0" w:firstColumn="1" w:lastColumn="0" w:noHBand="0" w:noVBand="0"/>
            </w:tblPr>
            <w:tblGrid>
              <w:gridCol w:w="1300"/>
              <w:gridCol w:w="1300"/>
            </w:tblGrid>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color w:val="000000"/>
                    </w:rPr>
                  </w:pPr>
                  <w:r w:rsidRPr="00551F42">
                    <w:rPr>
                      <w:rFonts w:ascii="Calibri" w:hAnsi="Calibri"/>
                      <w:color w:val="000000"/>
                      <w:sz w:val="22"/>
                      <w:szCs w:val="22"/>
                    </w:rPr>
                    <w:t>Char</w:t>
                  </w:r>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color w:val="000000"/>
                    </w:rPr>
                  </w:pPr>
                  <w:r w:rsidRPr="00551F42">
                    <w:rPr>
                      <w:rFonts w:ascii="Calibri" w:hAnsi="Calibri"/>
                      <w:color w:val="000000"/>
                      <w:sz w:val="22"/>
                      <w:szCs w:val="22"/>
                    </w:rPr>
                    <w:t>0%</w:t>
                  </w:r>
                </w:p>
              </w:tc>
            </w:tr>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color w:val="000000"/>
                    </w:rPr>
                  </w:pPr>
                  <w:proofErr w:type="spellStart"/>
                  <w:r w:rsidRPr="00551F42">
                    <w:rPr>
                      <w:rFonts w:ascii="Calibri" w:hAnsi="Calibri"/>
                      <w:color w:val="000000"/>
                      <w:sz w:val="22"/>
                      <w:szCs w:val="22"/>
                    </w:rPr>
                    <w:t>Kandal</w:t>
                  </w:r>
                  <w:proofErr w:type="spellEnd"/>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color w:val="000000"/>
                    </w:rPr>
                  </w:pPr>
                  <w:r w:rsidRPr="00551F42">
                    <w:rPr>
                      <w:rFonts w:ascii="Calibri" w:hAnsi="Calibri"/>
                      <w:color w:val="000000"/>
                      <w:sz w:val="22"/>
                      <w:szCs w:val="22"/>
                    </w:rPr>
                    <w:t>3%</w:t>
                  </w:r>
                </w:p>
              </w:tc>
            </w:tr>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color w:val="000000"/>
                    </w:rPr>
                  </w:pPr>
                  <w:r w:rsidRPr="00551F42">
                    <w:rPr>
                      <w:rFonts w:ascii="Calibri" w:hAnsi="Calibri"/>
                      <w:color w:val="000000"/>
                      <w:sz w:val="22"/>
                      <w:szCs w:val="22"/>
                    </w:rPr>
                    <w:t>Leap</w:t>
                  </w:r>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color w:val="000000"/>
                    </w:rPr>
                  </w:pPr>
                  <w:r w:rsidRPr="00551F42">
                    <w:rPr>
                      <w:rFonts w:ascii="Calibri" w:hAnsi="Calibri"/>
                      <w:color w:val="000000"/>
                      <w:sz w:val="22"/>
                      <w:szCs w:val="22"/>
                    </w:rPr>
                    <w:t>2%</w:t>
                  </w:r>
                </w:p>
              </w:tc>
            </w:tr>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color w:val="000000"/>
                    </w:rPr>
                  </w:pPr>
                  <w:proofErr w:type="spellStart"/>
                  <w:r w:rsidRPr="00551F42">
                    <w:rPr>
                      <w:rFonts w:ascii="Calibri" w:hAnsi="Calibri"/>
                      <w:color w:val="000000"/>
                      <w:sz w:val="22"/>
                      <w:szCs w:val="22"/>
                    </w:rPr>
                    <w:t>Romeat</w:t>
                  </w:r>
                  <w:proofErr w:type="spellEnd"/>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color w:val="000000"/>
                    </w:rPr>
                  </w:pPr>
                  <w:r w:rsidRPr="00551F42">
                    <w:rPr>
                      <w:rFonts w:ascii="Calibri" w:hAnsi="Calibri"/>
                      <w:color w:val="000000"/>
                      <w:sz w:val="22"/>
                      <w:szCs w:val="22"/>
                    </w:rPr>
                    <w:t>0%</w:t>
                  </w:r>
                </w:p>
              </w:tc>
            </w:tr>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color w:val="000000"/>
                    </w:rPr>
                  </w:pPr>
                  <w:r w:rsidRPr="00551F42">
                    <w:rPr>
                      <w:rFonts w:ascii="Calibri" w:hAnsi="Calibri"/>
                      <w:color w:val="000000"/>
                      <w:sz w:val="22"/>
                      <w:szCs w:val="22"/>
                    </w:rPr>
                    <w:t>Sala</w:t>
                  </w:r>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color w:val="000000"/>
                    </w:rPr>
                  </w:pPr>
                  <w:r w:rsidRPr="00551F42">
                    <w:rPr>
                      <w:rFonts w:ascii="Calibri" w:hAnsi="Calibri"/>
                      <w:color w:val="000000"/>
                      <w:sz w:val="22"/>
                      <w:szCs w:val="22"/>
                    </w:rPr>
                    <w:t>2%</w:t>
                  </w:r>
                </w:p>
              </w:tc>
            </w:tr>
            <w:tr w:rsidR="00EE7143" w:rsidRPr="00551F42" w:rsidTr="00814D9C">
              <w:trPr>
                <w:trHeight w:val="280"/>
              </w:trPr>
              <w:tc>
                <w:tcPr>
                  <w:tcW w:w="1300" w:type="dxa"/>
                  <w:tcBorders>
                    <w:top w:val="nil"/>
                    <w:left w:val="nil"/>
                    <w:bottom w:val="nil"/>
                    <w:right w:val="nil"/>
                  </w:tcBorders>
                  <w:noWrap/>
                  <w:vAlign w:val="bottom"/>
                </w:tcPr>
                <w:p w:rsidR="00EE7143" w:rsidRPr="00551F42" w:rsidRDefault="00EE7143" w:rsidP="00814D9C">
                  <w:pPr>
                    <w:rPr>
                      <w:rFonts w:ascii="Calibri" w:hAnsi="Calibri"/>
                      <w:i/>
                      <w:color w:val="000000"/>
                    </w:rPr>
                  </w:pPr>
                  <w:r w:rsidRPr="00551F42">
                    <w:rPr>
                      <w:rFonts w:ascii="Calibri" w:hAnsi="Calibri"/>
                      <w:i/>
                      <w:color w:val="000000"/>
                    </w:rPr>
                    <w:t>Average</w:t>
                  </w:r>
                </w:p>
              </w:tc>
              <w:tc>
                <w:tcPr>
                  <w:tcW w:w="1300" w:type="dxa"/>
                  <w:tcBorders>
                    <w:top w:val="nil"/>
                    <w:left w:val="nil"/>
                    <w:bottom w:val="nil"/>
                    <w:right w:val="nil"/>
                  </w:tcBorders>
                  <w:noWrap/>
                  <w:vAlign w:val="bottom"/>
                </w:tcPr>
                <w:p w:rsidR="00EE7143" w:rsidRPr="00551F42" w:rsidRDefault="00EE7143" w:rsidP="00814D9C">
                  <w:pPr>
                    <w:jc w:val="right"/>
                    <w:rPr>
                      <w:rFonts w:ascii="Calibri" w:hAnsi="Calibri"/>
                      <w:i/>
                      <w:color w:val="000000"/>
                    </w:rPr>
                  </w:pPr>
                  <w:r>
                    <w:rPr>
                      <w:rFonts w:ascii="Calibri" w:hAnsi="Calibri"/>
                      <w:i/>
                      <w:color w:val="000000"/>
                      <w:sz w:val="22"/>
                      <w:szCs w:val="22"/>
                    </w:rPr>
                    <w:t>1</w:t>
                  </w:r>
                  <w:r w:rsidRPr="00551F42">
                    <w:rPr>
                      <w:rFonts w:ascii="Calibri" w:hAnsi="Calibri"/>
                      <w:i/>
                      <w:color w:val="000000"/>
                      <w:sz w:val="22"/>
                      <w:szCs w:val="22"/>
                    </w:rPr>
                    <w:t>%</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of HH that defecate in the open</w:t>
            </w:r>
          </w:p>
        </w:tc>
        <w:tc>
          <w:tcPr>
            <w:tcW w:w="4148" w:type="dxa"/>
          </w:tcPr>
          <w:tbl>
            <w:tblPr>
              <w:tblW w:w="2600" w:type="dxa"/>
              <w:tblLook w:val="00A0" w:firstRow="1" w:lastRow="0" w:firstColumn="1" w:lastColumn="0" w:noHBand="0" w:noVBand="0"/>
            </w:tblPr>
            <w:tblGrid>
              <w:gridCol w:w="1300"/>
              <w:gridCol w:w="1300"/>
            </w:tblGrid>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color w:val="000000"/>
                    </w:rPr>
                  </w:pPr>
                  <w:r w:rsidRPr="00551F42">
                    <w:rPr>
                      <w:rFonts w:ascii="Calibri" w:hAnsi="Calibri"/>
                      <w:color w:val="000000"/>
                      <w:sz w:val="22"/>
                      <w:szCs w:val="22"/>
                    </w:rPr>
                    <w:t>Char</w:t>
                  </w:r>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color w:val="000000"/>
                    </w:rPr>
                  </w:pPr>
                  <w:r w:rsidRPr="00551F42">
                    <w:rPr>
                      <w:rFonts w:ascii="Calibri" w:hAnsi="Calibri"/>
                      <w:color w:val="000000"/>
                      <w:sz w:val="22"/>
                      <w:szCs w:val="22"/>
                    </w:rPr>
                    <w:t>92%</w:t>
                  </w:r>
                </w:p>
              </w:tc>
            </w:tr>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color w:val="000000"/>
                    </w:rPr>
                  </w:pPr>
                  <w:proofErr w:type="spellStart"/>
                  <w:r w:rsidRPr="00551F42">
                    <w:rPr>
                      <w:rFonts w:ascii="Calibri" w:hAnsi="Calibri"/>
                      <w:color w:val="000000"/>
                      <w:sz w:val="22"/>
                      <w:szCs w:val="22"/>
                    </w:rPr>
                    <w:t>Kandal</w:t>
                  </w:r>
                  <w:proofErr w:type="spellEnd"/>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color w:val="000000"/>
                    </w:rPr>
                  </w:pPr>
                  <w:r w:rsidRPr="00551F42">
                    <w:rPr>
                      <w:rFonts w:ascii="Calibri" w:hAnsi="Calibri"/>
                      <w:color w:val="000000"/>
                      <w:sz w:val="22"/>
                      <w:szCs w:val="22"/>
                    </w:rPr>
                    <w:t>85%</w:t>
                  </w:r>
                </w:p>
              </w:tc>
            </w:tr>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color w:val="000000"/>
                    </w:rPr>
                  </w:pPr>
                  <w:r w:rsidRPr="00551F42">
                    <w:rPr>
                      <w:rFonts w:ascii="Calibri" w:hAnsi="Calibri"/>
                      <w:color w:val="000000"/>
                      <w:sz w:val="22"/>
                      <w:szCs w:val="22"/>
                    </w:rPr>
                    <w:t>Leap</w:t>
                  </w:r>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color w:val="000000"/>
                    </w:rPr>
                  </w:pPr>
                  <w:r w:rsidRPr="00551F42">
                    <w:rPr>
                      <w:rFonts w:ascii="Calibri" w:hAnsi="Calibri"/>
                      <w:color w:val="000000"/>
                      <w:sz w:val="22"/>
                      <w:szCs w:val="22"/>
                    </w:rPr>
                    <w:t>77%</w:t>
                  </w:r>
                </w:p>
              </w:tc>
            </w:tr>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color w:val="000000"/>
                    </w:rPr>
                  </w:pPr>
                  <w:proofErr w:type="spellStart"/>
                  <w:r w:rsidRPr="00551F42">
                    <w:rPr>
                      <w:rFonts w:ascii="Calibri" w:hAnsi="Calibri"/>
                      <w:color w:val="000000"/>
                      <w:sz w:val="22"/>
                      <w:szCs w:val="22"/>
                    </w:rPr>
                    <w:t>Romeat</w:t>
                  </w:r>
                  <w:proofErr w:type="spellEnd"/>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color w:val="000000"/>
                    </w:rPr>
                  </w:pPr>
                  <w:r w:rsidRPr="00551F42">
                    <w:rPr>
                      <w:rFonts w:ascii="Calibri" w:hAnsi="Calibri"/>
                      <w:color w:val="000000"/>
                      <w:sz w:val="22"/>
                      <w:szCs w:val="22"/>
                    </w:rPr>
                    <w:t>100%</w:t>
                  </w:r>
                </w:p>
              </w:tc>
            </w:tr>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color w:val="000000"/>
                    </w:rPr>
                  </w:pPr>
                  <w:r w:rsidRPr="00551F42">
                    <w:rPr>
                      <w:rFonts w:ascii="Calibri" w:hAnsi="Calibri"/>
                      <w:color w:val="000000"/>
                      <w:sz w:val="22"/>
                      <w:szCs w:val="22"/>
                    </w:rPr>
                    <w:t>Sala</w:t>
                  </w:r>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color w:val="000000"/>
                    </w:rPr>
                  </w:pPr>
                  <w:r w:rsidRPr="00551F42">
                    <w:rPr>
                      <w:rFonts w:ascii="Calibri" w:hAnsi="Calibri"/>
                      <w:color w:val="000000"/>
                      <w:sz w:val="22"/>
                      <w:szCs w:val="22"/>
                    </w:rPr>
                    <w:t>83%</w:t>
                  </w:r>
                </w:p>
              </w:tc>
            </w:tr>
            <w:tr w:rsidR="00EE7143" w:rsidRPr="00551F42" w:rsidTr="003709EB">
              <w:trPr>
                <w:trHeight w:val="280"/>
              </w:trPr>
              <w:tc>
                <w:tcPr>
                  <w:tcW w:w="1300" w:type="dxa"/>
                  <w:tcBorders>
                    <w:top w:val="nil"/>
                    <w:left w:val="nil"/>
                    <w:bottom w:val="nil"/>
                    <w:right w:val="nil"/>
                  </w:tcBorders>
                  <w:noWrap/>
                  <w:vAlign w:val="bottom"/>
                </w:tcPr>
                <w:p w:rsidR="00EE7143" w:rsidRPr="00551F42" w:rsidRDefault="00EE7143" w:rsidP="003709EB">
                  <w:pPr>
                    <w:rPr>
                      <w:rFonts w:ascii="Calibri" w:hAnsi="Calibri"/>
                      <w: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3709EB">
                  <w:pPr>
                    <w:jc w:val="right"/>
                    <w:rPr>
                      <w:rFonts w:ascii="Calibri" w:hAnsi="Calibri"/>
                      <w:i/>
                      <w:color w:val="000000"/>
                    </w:rPr>
                  </w:pPr>
                  <w:r w:rsidRPr="00551F42">
                    <w:rPr>
                      <w:rFonts w:ascii="Calibri" w:hAnsi="Calibri"/>
                      <w:i/>
                      <w:color w:val="000000"/>
                      <w:sz w:val="22"/>
                      <w:szCs w:val="22"/>
                    </w:rPr>
                    <w:t>89%</w:t>
                  </w:r>
                </w:p>
              </w:tc>
            </w:tr>
          </w:tbl>
          <w:p w:rsidR="00EE7143" w:rsidRPr="00551F42" w:rsidRDefault="00EE7143" w:rsidP="00D17FDF">
            <w:pPr>
              <w:rPr>
                <w:rFonts w:ascii="Calibri" w:hAnsi="Calibri"/>
              </w:rPr>
            </w:pPr>
          </w:p>
        </w:tc>
      </w:tr>
      <w:tr w:rsidR="00EE7143" w:rsidRPr="00551F42" w:rsidTr="00FE233D">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2507C6">
            <w:pPr>
              <w:rPr>
                <w:rFonts w:ascii="Calibri" w:hAnsi="Calibri"/>
              </w:rPr>
            </w:pPr>
            <w:r w:rsidRPr="00551F42">
              <w:rPr>
                <w:rFonts w:ascii="Calibri" w:hAnsi="Calibri"/>
              </w:rPr>
              <w:t xml:space="preserve">% of HH with latrines </w:t>
            </w:r>
            <w:r w:rsidRPr="00551F42">
              <w:rPr>
                <w:rFonts w:ascii="Calibri" w:hAnsi="Calibri"/>
              </w:rPr>
              <w:lastRenderedPageBreak/>
              <w:t>that flood</w:t>
            </w:r>
            <w:r w:rsidRPr="00551F42">
              <w:rPr>
                <w:rStyle w:val="FootnoteReference"/>
                <w:rFonts w:ascii="Calibri" w:hAnsi="Calibri"/>
              </w:rPr>
              <w:footnoteReference w:id="2"/>
            </w:r>
            <w:r w:rsidRPr="00551F42">
              <w:rPr>
                <w:rFonts w:ascii="Calibri" w:hAnsi="Calibri"/>
              </w:rPr>
              <w:t xml:space="preserve"> </w:t>
            </w:r>
          </w:p>
        </w:tc>
        <w:tc>
          <w:tcPr>
            <w:tcW w:w="4148" w:type="dxa"/>
          </w:tcPr>
          <w:tbl>
            <w:tblPr>
              <w:tblW w:w="2600" w:type="dxa"/>
              <w:tblLook w:val="00A0" w:firstRow="1" w:lastRow="0" w:firstColumn="1" w:lastColumn="0" w:noHBand="0" w:noVBand="0"/>
            </w:tblPr>
            <w:tblGrid>
              <w:gridCol w:w="1300"/>
              <w:gridCol w:w="1300"/>
            </w:tblGrid>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r w:rsidRPr="00551F42">
                    <w:rPr>
                      <w:rFonts w:ascii="Calibri" w:hAnsi="Calibri"/>
                      <w:color w:val="000000"/>
                      <w:sz w:val="22"/>
                      <w:szCs w:val="22"/>
                    </w:rPr>
                    <w:lastRenderedPageBreak/>
                    <w:t>Char</w:t>
                  </w:r>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0%</w:t>
                  </w:r>
                </w:p>
              </w:tc>
            </w:tr>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proofErr w:type="spellStart"/>
                  <w:r w:rsidRPr="00551F42">
                    <w:rPr>
                      <w:rFonts w:ascii="Calibri" w:hAnsi="Calibri"/>
                      <w:color w:val="000000"/>
                      <w:sz w:val="22"/>
                      <w:szCs w:val="22"/>
                    </w:rPr>
                    <w:lastRenderedPageBreak/>
                    <w:t>Kandal</w:t>
                  </w:r>
                  <w:proofErr w:type="spellEnd"/>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0%</w:t>
                  </w:r>
                </w:p>
              </w:tc>
            </w:tr>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r w:rsidRPr="00551F42">
                    <w:rPr>
                      <w:rFonts w:ascii="Calibri" w:hAnsi="Calibri"/>
                      <w:color w:val="000000"/>
                      <w:sz w:val="22"/>
                      <w:szCs w:val="22"/>
                    </w:rPr>
                    <w:t>Leap</w:t>
                  </w:r>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50%</w:t>
                  </w:r>
                </w:p>
              </w:tc>
            </w:tr>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proofErr w:type="spellStart"/>
                  <w:r w:rsidRPr="00551F42">
                    <w:rPr>
                      <w:rFonts w:ascii="Calibri" w:hAnsi="Calibri"/>
                      <w:color w:val="000000"/>
                      <w:sz w:val="22"/>
                      <w:szCs w:val="22"/>
                    </w:rPr>
                    <w:t>Romeat</w:t>
                  </w:r>
                  <w:proofErr w:type="spellEnd"/>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0%</w:t>
                  </w:r>
                </w:p>
              </w:tc>
            </w:tr>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r w:rsidRPr="00551F42">
                    <w:rPr>
                      <w:rFonts w:ascii="Calibri" w:hAnsi="Calibri"/>
                      <w:color w:val="000000"/>
                      <w:sz w:val="22"/>
                      <w:szCs w:val="22"/>
                    </w:rPr>
                    <w:t>Sala</w:t>
                  </w:r>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50%</w:t>
                  </w:r>
                </w:p>
              </w:tc>
            </w:tr>
            <w:tr w:rsidR="00EE7143" w:rsidRPr="00551F42" w:rsidTr="00F4545D">
              <w:trPr>
                <w:trHeight w:val="280"/>
              </w:trPr>
              <w:tc>
                <w:tcPr>
                  <w:tcW w:w="1300" w:type="dxa"/>
                  <w:tcBorders>
                    <w:top w:val="nil"/>
                    <w:left w:val="nil"/>
                    <w:bottom w:val="nil"/>
                    <w:right w:val="nil"/>
                  </w:tcBorders>
                  <w:noWrap/>
                  <w:vAlign w:val="bottom"/>
                </w:tcPr>
                <w:p w:rsidR="00EE7143" w:rsidRPr="00551F42" w:rsidRDefault="00EE7143" w:rsidP="00F4545D">
                  <w:pPr>
                    <w:rPr>
                      <w:rFonts w:ascii="Calibri" w:hAnsi="Calibri"/>
                      <w:color w:val="000000"/>
                    </w:rPr>
                  </w:pPr>
                  <w:r w:rsidRPr="00551F42">
                    <w:rPr>
                      <w:rFonts w:ascii="Calibri" w:hAnsi="Calibri"/>
                      <w:i/>
                      <w:color w:val="000000"/>
                    </w:rPr>
                    <w:t>Weighted Average</w:t>
                  </w:r>
                </w:p>
              </w:tc>
              <w:tc>
                <w:tcPr>
                  <w:tcW w:w="1300" w:type="dxa"/>
                  <w:tcBorders>
                    <w:top w:val="nil"/>
                    <w:left w:val="nil"/>
                    <w:bottom w:val="nil"/>
                    <w:right w:val="nil"/>
                  </w:tcBorders>
                  <w:noWrap/>
                  <w:vAlign w:val="bottom"/>
                </w:tcPr>
                <w:p w:rsidR="00EE7143" w:rsidRPr="00551F42" w:rsidRDefault="00EE7143" w:rsidP="00F4545D">
                  <w:pPr>
                    <w:jc w:val="right"/>
                    <w:rPr>
                      <w:rFonts w:ascii="Calibri" w:hAnsi="Calibri"/>
                      <w:color w:val="000000"/>
                    </w:rPr>
                  </w:pPr>
                  <w:r w:rsidRPr="00551F42">
                    <w:rPr>
                      <w:rFonts w:ascii="Calibri" w:hAnsi="Calibri"/>
                      <w:color w:val="000000"/>
                      <w:sz w:val="22"/>
                      <w:szCs w:val="22"/>
                    </w:rPr>
                    <w:t>27%</w:t>
                  </w:r>
                </w:p>
              </w:tc>
            </w:tr>
          </w:tbl>
          <w:p w:rsidR="00EE7143" w:rsidRPr="00551F42" w:rsidRDefault="00EE7143" w:rsidP="00D17FDF">
            <w:pPr>
              <w:rPr>
                <w:rFonts w:ascii="Calibri" w:hAnsi="Calibri"/>
              </w:rPr>
            </w:pPr>
          </w:p>
        </w:tc>
      </w:tr>
      <w:tr w:rsidR="00EE7143" w:rsidRPr="00551F42" w:rsidTr="00FE233D">
        <w:tc>
          <w:tcPr>
            <w:tcW w:w="1884" w:type="dxa"/>
            <w:vMerge w:val="restart"/>
          </w:tcPr>
          <w:p w:rsidR="00EE7143" w:rsidRPr="00551F42" w:rsidRDefault="00EE7143" w:rsidP="00084B6D">
            <w:pPr>
              <w:rPr>
                <w:rFonts w:ascii="Calibri" w:hAnsi="Calibri"/>
              </w:rPr>
            </w:pPr>
            <w:r w:rsidRPr="00551F42">
              <w:rPr>
                <w:rFonts w:ascii="Calibri" w:hAnsi="Calibri"/>
                <w:b/>
              </w:rPr>
              <w:lastRenderedPageBreak/>
              <w:t>Objective 3:</w:t>
            </w:r>
            <w:r w:rsidRPr="00551F42">
              <w:rPr>
                <w:rFonts w:ascii="Calibri" w:hAnsi="Calibri"/>
              </w:rPr>
              <w:t xml:space="preserve"> Increase understanding in water-borne disease prevention </w:t>
            </w:r>
          </w:p>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 who access health services for diarrhea/urinary tract infections</w:t>
            </w:r>
          </w:p>
        </w:tc>
        <w:tc>
          <w:tcPr>
            <w:tcW w:w="4148" w:type="dxa"/>
          </w:tcPr>
          <w:tbl>
            <w:tblPr>
              <w:tblW w:w="2632" w:type="dxa"/>
              <w:tblLook w:val="00A0" w:firstRow="1" w:lastRow="0" w:firstColumn="1" w:lastColumn="0" w:noHBand="0" w:noVBand="0"/>
            </w:tblPr>
            <w:tblGrid>
              <w:gridCol w:w="1316"/>
              <w:gridCol w:w="1316"/>
            </w:tblGrid>
            <w:tr w:rsidR="00EE7143" w:rsidRPr="00551F42" w:rsidTr="00F86B41">
              <w:trPr>
                <w:trHeight w:val="300"/>
              </w:trPr>
              <w:tc>
                <w:tcPr>
                  <w:tcW w:w="1316" w:type="dxa"/>
                  <w:tcBorders>
                    <w:top w:val="nil"/>
                    <w:left w:val="nil"/>
                    <w:bottom w:val="nil"/>
                    <w:right w:val="nil"/>
                  </w:tcBorders>
                  <w:noWrap/>
                  <w:vAlign w:val="bottom"/>
                </w:tcPr>
                <w:p w:rsidR="00EE7143" w:rsidRPr="00551F42" w:rsidRDefault="00EE7143" w:rsidP="00F86B41">
                  <w:pPr>
                    <w:rPr>
                      <w:rFonts w:ascii="Calibri" w:hAnsi="Calibri"/>
                      <w:color w:val="000000"/>
                    </w:rPr>
                  </w:pPr>
                  <w:r w:rsidRPr="00551F42">
                    <w:rPr>
                      <w:rFonts w:ascii="Calibri" w:hAnsi="Calibri"/>
                      <w:color w:val="000000"/>
                    </w:rPr>
                    <w:t>Char</w:t>
                  </w:r>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color w:val="000000"/>
                    </w:rPr>
                  </w:pPr>
                  <w:r w:rsidRPr="00551F42">
                    <w:rPr>
                      <w:rFonts w:ascii="Calibri" w:hAnsi="Calibri"/>
                      <w:color w:val="000000"/>
                    </w:rPr>
                    <w:t>75%</w:t>
                  </w:r>
                </w:p>
              </w:tc>
            </w:tr>
            <w:tr w:rsidR="00EE7143" w:rsidRPr="00551F42" w:rsidTr="00F86B41">
              <w:trPr>
                <w:trHeight w:val="300"/>
              </w:trPr>
              <w:tc>
                <w:tcPr>
                  <w:tcW w:w="1316" w:type="dxa"/>
                  <w:tcBorders>
                    <w:top w:val="nil"/>
                    <w:left w:val="nil"/>
                    <w:bottom w:val="nil"/>
                    <w:right w:val="nil"/>
                  </w:tcBorders>
                  <w:noWrap/>
                  <w:vAlign w:val="bottom"/>
                </w:tcPr>
                <w:p w:rsidR="00EE7143" w:rsidRPr="00551F42" w:rsidRDefault="00EE7143" w:rsidP="00F86B41">
                  <w:pPr>
                    <w:rPr>
                      <w:rFonts w:ascii="Calibri" w:hAnsi="Calibri"/>
                      <w:color w:val="000000"/>
                    </w:rPr>
                  </w:pPr>
                  <w:proofErr w:type="spellStart"/>
                  <w:r w:rsidRPr="00551F42">
                    <w:rPr>
                      <w:rFonts w:ascii="Calibri" w:hAnsi="Calibri"/>
                      <w:color w:val="000000"/>
                    </w:rPr>
                    <w:t>Kandal</w:t>
                  </w:r>
                  <w:proofErr w:type="spellEnd"/>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color w:val="000000"/>
                    </w:rPr>
                  </w:pPr>
                  <w:r w:rsidRPr="00551F42">
                    <w:rPr>
                      <w:rFonts w:ascii="Calibri" w:hAnsi="Calibri"/>
                      <w:color w:val="000000"/>
                    </w:rPr>
                    <w:t>50%</w:t>
                  </w:r>
                </w:p>
              </w:tc>
            </w:tr>
            <w:tr w:rsidR="00EE7143" w:rsidRPr="00551F42" w:rsidTr="00F86B41">
              <w:trPr>
                <w:trHeight w:val="300"/>
              </w:trPr>
              <w:tc>
                <w:tcPr>
                  <w:tcW w:w="1316" w:type="dxa"/>
                  <w:tcBorders>
                    <w:top w:val="nil"/>
                    <w:left w:val="nil"/>
                    <w:bottom w:val="nil"/>
                    <w:right w:val="nil"/>
                  </w:tcBorders>
                  <w:noWrap/>
                  <w:vAlign w:val="bottom"/>
                </w:tcPr>
                <w:p w:rsidR="00EE7143" w:rsidRPr="00551F42" w:rsidRDefault="00EE7143" w:rsidP="00F86B41">
                  <w:pPr>
                    <w:rPr>
                      <w:rFonts w:ascii="Calibri" w:hAnsi="Calibri"/>
                      <w:color w:val="000000"/>
                    </w:rPr>
                  </w:pPr>
                  <w:r w:rsidRPr="00551F42">
                    <w:rPr>
                      <w:rFonts w:ascii="Calibri" w:hAnsi="Calibri"/>
                      <w:color w:val="000000"/>
                    </w:rPr>
                    <w:t>Leap</w:t>
                  </w:r>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color w:val="000000"/>
                    </w:rPr>
                  </w:pPr>
                  <w:r w:rsidRPr="00551F42">
                    <w:rPr>
                      <w:rFonts w:ascii="Calibri" w:hAnsi="Calibri"/>
                      <w:color w:val="000000"/>
                    </w:rPr>
                    <w:t>46%</w:t>
                  </w:r>
                </w:p>
              </w:tc>
            </w:tr>
            <w:tr w:rsidR="00EE7143" w:rsidRPr="00551F42" w:rsidTr="00F86B41">
              <w:trPr>
                <w:trHeight w:val="300"/>
              </w:trPr>
              <w:tc>
                <w:tcPr>
                  <w:tcW w:w="1316" w:type="dxa"/>
                  <w:tcBorders>
                    <w:top w:val="nil"/>
                    <w:left w:val="nil"/>
                    <w:bottom w:val="nil"/>
                    <w:right w:val="nil"/>
                  </w:tcBorders>
                  <w:noWrap/>
                  <w:vAlign w:val="bottom"/>
                </w:tcPr>
                <w:p w:rsidR="00EE7143" w:rsidRPr="00551F42" w:rsidRDefault="00EE7143" w:rsidP="00F86B41">
                  <w:pPr>
                    <w:rPr>
                      <w:rFonts w:ascii="Calibri" w:hAnsi="Calibri"/>
                      <w:color w:val="000000"/>
                    </w:rPr>
                  </w:pPr>
                  <w:proofErr w:type="spellStart"/>
                  <w:r w:rsidRPr="00551F42">
                    <w:rPr>
                      <w:rFonts w:ascii="Calibri" w:hAnsi="Calibri"/>
                      <w:color w:val="000000"/>
                    </w:rPr>
                    <w:t>Romeat</w:t>
                  </w:r>
                  <w:proofErr w:type="spellEnd"/>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color w:val="000000"/>
                    </w:rPr>
                  </w:pPr>
                  <w:r w:rsidRPr="00551F42">
                    <w:rPr>
                      <w:rFonts w:ascii="Calibri" w:hAnsi="Calibri"/>
                      <w:color w:val="000000"/>
                    </w:rPr>
                    <w:t>48%</w:t>
                  </w:r>
                </w:p>
              </w:tc>
            </w:tr>
            <w:tr w:rsidR="00EE7143" w:rsidRPr="00551F42" w:rsidTr="00F86B41">
              <w:trPr>
                <w:trHeight w:val="300"/>
              </w:trPr>
              <w:tc>
                <w:tcPr>
                  <w:tcW w:w="1316" w:type="dxa"/>
                  <w:tcBorders>
                    <w:top w:val="nil"/>
                    <w:left w:val="nil"/>
                    <w:bottom w:val="nil"/>
                    <w:right w:val="nil"/>
                  </w:tcBorders>
                  <w:noWrap/>
                  <w:vAlign w:val="bottom"/>
                </w:tcPr>
                <w:p w:rsidR="00EE7143" w:rsidRPr="00551F42" w:rsidRDefault="00EE7143" w:rsidP="00F86B41">
                  <w:pPr>
                    <w:rPr>
                      <w:rFonts w:ascii="Calibri" w:hAnsi="Calibri"/>
                      <w:color w:val="000000"/>
                    </w:rPr>
                  </w:pPr>
                  <w:r w:rsidRPr="00551F42">
                    <w:rPr>
                      <w:rFonts w:ascii="Calibri" w:hAnsi="Calibri"/>
                      <w:color w:val="000000"/>
                    </w:rPr>
                    <w:t>Sala</w:t>
                  </w:r>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color w:val="000000"/>
                    </w:rPr>
                  </w:pPr>
                  <w:r w:rsidRPr="00551F42">
                    <w:rPr>
                      <w:rFonts w:ascii="Calibri" w:hAnsi="Calibri"/>
                      <w:color w:val="000000"/>
                    </w:rPr>
                    <w:t>39%</w:t>
                  </w:r>
                </w:p>
              </w:tc>
            </w:tr>
            <w:tr w:rsidR="00EE7143" w:rsidRPr="00551F42" w:rsidTr="007A7B89">
              <w:trPr>
                <w:trHeight w:val="205"/>
              </w:trPr>
              <w:tc>
                <w:tcPr>
                  <w:tcW w:w="1316" w:type="dxa"/>
                  <w:tcBorders>
                    <w:top w:val="nil"/>
                    <w:left w:val="nil"/>
                    <w:bottom w:val="nil"/>
                    <w:right w:val="nil"/>
                  </w:tcBorders>
                  <w:noWrap/>
                  <w:vAlign w:val="bottom"/>
                </w:tcPr>
                <w:p w:rsidR="00EE7143" w:rsidRPr="00551F42" w:rsidRDefault="00EE7143" w:rsidP="00F86B41">
                  <w:pPr>
                    <w:rPr>
                      <w:rFonts w:ascii="Calibri" w:hAnsi="Calibri"/>
                      <w:i/>
                      <w:color w:val="000000"/>
                    </w:rPr>
                  </w:pPr>
                  <w:r w:rsidRPr="00551F42">
                    <w:rPr>
                      <w:rFonts w:ascii="Calibri" w:hAnsi="Calibri"/>
                      <w:i/>
                      <w:color w:val="000000"/>
                    </w:rPr>
                    <w:t>Weighted Average</w:t>
                  </w:r>
                </w:p>
              </w:tc>
              <w:tc>
                <w:tcPr>
                  <w:tcW w:w="1316" w:type="dxa"/>
                  <w:tcBorders>
                    <w:top w:val="nil"/>
                    <w:left w:val="nil"/>
                    <w:bottom w:val="nil"/>
                    <w:right w:val="nil"/>
                  </w:tcBorders>
                  <w:noWrap/>
                  <w:vAlign w:val="bottom"/>
                </w:tcPr>
                <w:p w:rsidR="00EE7143" w:rsidRPr="00551F42" w:rsidRDefault="00EE7143" w:rsidP="00F86B41">
                  <w:pPr>
                    <w:jc w:val="right"/>
                    <w:rPr>
                      <w:rFonts w:ascii="Calibri" w:hAnsi="Calibri"/>
                      <w:i/>
                      <w:color w:val="000000"/>
                    </w:rPr>
                  </w:pPr>
                  <w:r w:rsidRPr="00551F42">
                    <w:rPr>
                      <w:rFonts w:ascii="Calibri" w:hAnsi="Calibri"/>
                      <w:i/>
                      <w:color w:val="000000"/>
                    </w:rPr>
                    <w:t>53%</w:t>
                  </w:r>
                </w:p>
              </w:tc>
            </w:tr>
          </w:tbl>
          <w:p w:rsidR="00EE7143" w:rsidRPr="00551F42" w:rsidRDefault="00EE7143" w:rsidP="00D17FDF">
            <w:pPr>
              <w:rPr>
                <w:rFonts w:ascii="Calibri" w:hAnsi="Calibri"/>
              </w:rPr>
            </w:pPr>
          </w:p>
        </w:tc>
      </w:tr>
      <w:tr w:rsidR="00EE7143" w:rsidRPr="00551F42" w:rsidTr="00FE233D">
        <w:trPr>
          <w:trHeight w:val="2050"/>
        </w:trPr>
        <w:tc>
          <w:tcPr>
            <w:tcW w:w="1884" w:type="dxa"/>
            <w:vMerge/>
          </w:tcPr>
          <w:p w:rsidR="00EE7143" w:rsidRPr="00551F42" w:rsidRDefault="00EE7143" w:rsidP="00D17FDF">
            <w:pPr>
              <w:rPr>
                <w:rFonts w:ascii="Calibri" w:hAnsi="Calibri"/>
              </w:rPr>
            </w:pPr>
          </w:p>
        </w:tc>
        <w:tc>
          <w:tcPr>
            <w:tcW w:w="2484" w:type="dxa"/>
          </w:tcPr>
          <w:p w:rsidR="00EE7143" w:rsidRPr="00551F42" w:rsidRDefault="00EE7143" w:rsidP="00D17FDF">
            <w:pPr>
              <w:rPr>
                <w:rFonts w:ascii="Calibri" w:hAnsi="Calibri"/>
              </w:rPr>
            </w:pPr>
            <w:r w:rsidRPr="00551F42">
              <w:rPr>
                <w:rFonts w:ascii="Calibri" w:hAnsi="Calibri"/>
              </w:rPr>
              <w:t>Average amount spent annually by HH on diarrhea/urinary tract infections (USD)</w:t>
            </w:r>
          </w:p>
        </w:tc>
        <w:tc>
          <w:tcPr>
            <w:tcW w:w="4148" w:type="dxa"/>
          </w:tcPr>
          <w:tbl>
            <w:tblPr>
              <w:tblW w:w="2632" w:type="dxa"/>
              <w:tblLook w:val="00A0" w:firstRow="1" w:lastRow="0" w:firstColumn="1" w:lastColumn="0" w:noHBand="0" w:noVBand="0"/>
            </w:tblPr>
            <w:tblGrid>
              <w:gridCol w:w="1316"/>
              <w:gridCol w:w="1316"/>
            </w:tblGrid>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color w:val="000000"/>
                    </w:rPr>
                  </w:pPr>
                  <w:r w:rsidRPr="00551F42">
                    <w:rPr>
                      <w:rFonts w:ascii="Calibri" w:hAnsi="Calibri"/>
                      <w:color w:val="000000"/>
                    </w:rPr>
                    <w:t>Char</w:t>
                  </w:r>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color w:val="000000"/>
                    </w:rPr>
                  </w:pPr>
                  <w:r w:rsidRPr="00551F42">
                    <w:rPr>
                      <w:rFonts w:ascii="Calibri" w:hAnsi="Calibri"/>
                      <w:color w:val="000000"/>
                    </w:rPr>
                    <w:t>133</w:t>
                  </w:r>
                </w:p>
              </w:tc>
            </w:tr>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color w:val="000000"/>
                    </w:rPr>
                  </w:pPr>
                  <w:proofErr w:type="spellStart"/>
                  <w:r w:rsidRPr="00551F42">
                    <w:rPr>
                      <w:rFonts w:ascii="Calibri" w:hAnsi="Calibri"/>
                      <w:color w:val="000000"/>
                    </w:rPr>
                    <w:t>Kandal</w:t>
                  </w:r>
                  <w:proofErr w:type="spellEnd"/>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color w:val="000000"/>
                    </w:rPr>
                  </w:pPr>
                  <w:r w:rsidRPr="00551F42">
                    <w:rPr>
                      <w:rFonts w:ascii="Calibri" w:hAnsi="Calibri"/>
                      <w:color w:val="000000"/>
                    </w:rPr>
                    <w:t>67</w:t>
                  </w:r>
                </w:p>
              </w:tc>
            </w:tr>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color w:val="000000"/>
                    </w:rPr>
                  </w:pPr>
                  <w:r w:rsidRPr="00551F42">
                    <w:rPr>
                      <w:rFonts w:ascii="Calibri" w:hAnsi="Calibri"/>
                      <w:color w:val="000000"/>
                    </w:rPr>
                    <w:t>Leap</w:t>
                  </w:r>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color w:val="000000"/>
                    </w:rPr>
                  </w:pPr>
                  <w:r w:rsidRPr="00551F42">
                    <w:rPr>
                      <w:rFonts w:ascii="Calibri" w:hAnsi="Calibri"/>
                      <w:color w:val="000000"/>
                    </w:rPr>
                    <w:t>202</w:t>
                  </w:r>
                </w:p>
              </w:tc>
            </w:tr>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color w:val="000000"/>
                    </w:rPr>
                  </w:pPr>
                  <w:proofErr w:type="spellStart"/>
                  <w:r w:rsidRPr="00551F42">
                    <w:rPr>
                      <w:rFonts w:ascii="Calibri" w:hAnsi="Calibri"/>
                      <w:color w:val="000000"/>
                    </w:rPr>
                    <w:t>Romeat</w:t>
                  </w:r>
                  <w:proofErr w:type="spellEnd"/>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color w:val="000000"/>
                    </w:rPr>
                  </w:pPr>
                  <w:r w:rsidRPr="00551F42">
                    <w:rPr>
                      <w:rFonts w:ascii="Calibri" w:hAnsi="Calibri"/>
                      <w:color w:val="000000"/>
                    </w:rPr>
                    <w:t>163</w:t>
                  </w:r>
                </w:p>
              </w:tc>
            </w:tr>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color w:val="000000"/>
                    </w:rPr>
                  </w:pPr>
                  <w:r w:rsidRPr="00551F42">
                    <w:rPr>
                      <w:rFonts w:ascii="Calibri" w:hAnsi="Calibri"/>
                      <w:color w:val="000000"/>
                    </w:rPr>
                    <w:t>Sala</w:t>
                  </w:r>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color w:val="000000"/>
                    </w:rPr>
                  </w:pPr>
                  <w:r w:rsidRPr="00551F42">
                    <w:rPr>
                      <w:rFonts w:ascii="Calibri" w:hAnsi="Calibri"/>
                      <w:color w:val="000000"/>
                    </w:rPr>
                    <w:t>112</w:t>
                  </w:r>
                </w:p>
              </w:tc>
            </w:tr>
            <w:tr w:rsidR="00EE7143" w:rsidRPr="00551F42" w:rsidTr="005B387E">
              <w:trPr>
                <w:trHeight w:val="300"/>
              </w:trPr>
              <w:tc>
                <w:tcPr>
                  <w:tcW w:w="1316" w:type="dxa"/>
                  <w:tcBorders>
                    <w:top w:val="nil"/>
                    <w:left w:val="nil"/>
                    <w:bottom w:val="nil"/>
                    <w:right w:val="nil"/>
                  </w:tcBorders>
                  <w:noWrap/>
                  <w:vAlign w:val="bottom"/>
                </w:tcPr>
                <w:p w:rsidR="00EE7143" w:rsidRPr="00551F42" w:rsidRDefault="00EE7143" w:rsidP="005B387E">
                  <w:pPr>
                    <w:rPr>
                      <w:rFonts w:ascii="Calibri" w:hAnsi="Calibri"/>
                      <w:i/>
                      <w:color w:val="000000"/>
                    </w:rPr>
                  </w:pPr>
                  <w:r w:rsidRPr="00551F42">
                    <w:rPr>
                      <w:rFonts w:ascii="Calibri" w:hAnsi="Calibri"/>
                      <w:i/>
                      <w:color w:val="000000"/>
                    </w:rPr>
                    <w:t>Weighted Average</w:t>
                  </w:r>
                </w:p>
              </w:tc>
              <w:tc>
                <w:tcPr>
                  <w:tcW w:w="1316" w:type="dxa"/>
                  <w:tcBorders>
                    <w:top w:val="nil"/>
                    <w:left w:val="nil"/>
                    <w:bottom w:val="nil"/>
                    <w:right w:val="nil"/>
                  </w:tcBorders>
                  <w:noWrap/>
                  <w:vAlign w:val="bottom"/>
                </w:tcPr>
                <w:p w:rsidR="00EE7143" w:rsidRPr="00551F42" w:rsidRDefault="00EE7143" w:rsidP="005B387E">
                  <w:pPr>
                    <w:jc w:val="right"/>
                    <w:rPr>
                      <w:rFonts w:ascii="Calibri" w:hAnsi="Calibri"/>
                      <w:i/>
                      <w:color w:val="000000"/>
                    </w:rPr>
                  </w:pPr>
                  <w:r w:rsidRPr="00551F42">
                    <w:rPr>
                      <w:rFonts w:ascii="Calibri" w:hAnsi="Calibri"/>
                      <w:i/>
                      <w:color w:val="000000"/>
                    </w:rPr>
                    <w:t>128</w:t>
                  </w:r>
                </w:p>
              </w:tc>
            </w:tr>
          </w:tbl>
          <w:p w:rsidR="00EE7143" w:rsidRPr="00551F42" w:rsidRDefault="00EE7143" w:rsidP="00D17FDF">
            <w:pPr>
              <w:rPr>
                <w:rFonts w:ascii="Calibri" w:hAnsi="Calibri"/>
              </w:rPr>
            </w:pPr>
          </w:p>
        </w:tc>
      </w:tr>
    </w:tbl>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941DD9">
      <w:pPr>
        <w:numPr>
          <w:ilvl w:val="0"/>
          <w:numId w:val="7"/>
        </w:numPr>
        <w:outlineLvl w:val="0"/>
        <w:rPr>
          <w:rFonts w:ascii="Calibri" w:hAnsi="Calibri"/>
          <w:b/>
        </w:rPr>
      </w:pPr>
      <w:bookmarkStart w:id="10" w:name="_Toc405394820"/>
      <w:r w:rsidRPr="00551F42">
        <w:rPr>
          <w:rFonts w:ascii="Calibri" w:hAnsi="Calibri"/>
          <w:b/>
        </w:rPr>
        <w:t>Methodology</w:t>
      </w:r>
      <w:bookmarkEnd w:id="10"/>
    </w:p>
    <w:p w:rsidR="00EE7143" w:rsidRPr="00551F42" w:rsidRDefault="00EE7143" w:rsidP="00D17FDF">
      <w:pPr>
        <w:rPr>
          <w:rFonts w:ascii="Calibri" w:hAnsi="Calibri"/>
          <w:b/>
        </w:rPr>
      </w:pPr>
    </w:p>
    <w:p w:rsidR="00EE7143" w:rsidRPr="00551F42" w:rsidRDefault="00EE7143" w:rsidP="00941DD9">
      <w:pPr>
        <w:numPr>
          <w:ilvl w:val="1"/>
          <w:numId w:val="7"/>
        </w:numPr>
        <w:outlineLvl w:val="1"/>
        <w:rPr>
          <w:rFonts w:ascii="Calibri" w:hAnsi="Calibri"/>
          <w:i/>
        </w:rPr>
      </w:pPr>
      <w:bookmarkStart w:id="11" w:name="_Toc405394821"/>
      <w:r w:rsidRPr="00551F42">
        <w:rPr>
          <w:rFonts w:ascii="Calibri" w:hAnsi="Calibri"/>
          <w:i/>
        </w:rPr>
        <w:t>Report Structure</w:t>
      </w:r>
      <w:bookmarkEnd w:id="11"/>
    </w:p>
    <w:p w:rsidR="00EE7143" w:rsidRPr="00551F42" w:rsidRDefault="00EE7143" w:rsidP="00C23E7B">
      <w:pPr>
        <w:rPr>
          <w:rFonts w:ascii="Calibri" w:hAnsi="Calibri"/>
          <w:i/>
        </w:rPr>
      </w:pPr>
    </w:p>
    <w:p w:rsidR="00EE7143" w:rsidRPr="00551F42" w:rsidRDefault="00EE7143" w:rsidP="00C23E7B">
      <w:pPr>
        <w:rPr>
          <w:rFonts w:ascii="Calibri" w:hAnsi="Calibri"/>
        </w:rPr>
      </w:pPr>
      <w:r w:rsidRPr="00551F42">
        <w:rPr>
          <w:rFonts w:ascii="Calibri" w:hAnsi="Calibri"/>
        </w:rPr>
        <w:t xml:space="preserve">The report structure follows the anticipated project objectives, rather than a separate knowledge, attitude and practice breakout, to keep relevant topics together. Indicator data is presented separately in </w:t>
      </w:r>
      <w:r w:rsidR="00774C59" w:rsidRPr="00551F42">
        <w:rPr>
          <w:rFonts w:ascii="Calibri" w:hAnsi="Calibri"/>
        </w:rPr>
        <w:fldChar w:fldCharType="begin"/>
      </w:r>
      <w:r w:rsidRPr="00551F42">
        <w:rPr>
          <w:rFonts w:ascii="Calibri" w:hAnsi="Calibri"/>
        </w:rPr>
        <w:instrText xml:space="preserve"> REF _Ref278464750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w:t>
      </w:r>
      <w:r w:rsidR="00774C59" w:rsidRPr="00551F42">
        <w:rPr>
          <w:rFonts w:ascii="Calibri" w:hAnsi="Calibri"/>
        </w:rPr>
        <w:fldChar w:fldCharType="end"/>
      </w:r>
      <w:r w:rsidRPr="00551F42">
        <w:rPr>
          <w:rFonts w:ascii="Calibri" w:hAnsi="Calibri"/>
        </w:rPr>
        <w:t>.</w:t>
      </w:r>
    </w:p>
    <w:p w:rsidR="00EE7143" w:rsidRPr="00551F42" w:rsidRDefault="00EE7143" w:rsidP="00C23E7B">
      <w:pPr>
        <w:rPr>
          <w:rFonts w:ascii="Calibri" w:hAnsi="Calibri"/>
        </w:rPr>
      </w:pPr>
    </w:p>
    <w:p w:rsidR="00EE7143" w:rsidRPr="00551F42" w:rsidRDefault="00EE7143" w:rsidP="00C23E7B">
      <w:pPr>
        <w:rPr>
          <w:rFonts w:ascii="Calibri" w:hAnsi="Calibri"/>
        </w:rPr>
      </w:pPr>
      <w:r w:rsidRPr="00551F42">
        <w:rPr>
          <w:rFonts w:ascii="Calibri" w:hAnsi="Calibri"/>
        </w:rPr>
        <w:t>Data breakout by village tended towards questions on practice rather than knowledge / attitude. All indicator data is disaggregated by village.</w:t>
      </w:r>
    </w:p>
    <w:p w:rsidR="00EE7143" w:rsidRPr="00551F42" w:rsidRDefault="00EE7143" w:rsidP="00C23E7B">
      <w:pPr>
        <w:rPr>
          <w:rFonts w:ascii="Calibri" w:hAnsi="Calibri"/>
        </w:rPr>
      </w:pPr>
    </w:p>
    <w:p w:rsidR="00EE7143" w:rsidRPr="00551F42" w:rsidRDefault="00EE7143" w:rsidP="00C23E7B">
      <w:pPr>
        <w:rPr>
          <w:rFonts w:ascii="Calibri" w:hAnsi="Calibri"/>
        </w:rPr>
      </w:pPr>
      <w:r w:rsidRPr="00551F42">
        <w:rPr>
          <w:rFonts w:ascii="Calibri" w:hAnsi="Calibri"/>
        </w:rPr>
        <w:t>The total number of respondents is 108 (n=108) unless otherwise indicated (due to skip questions, etc).</w:t>
      </w:r>
    </w:p>
    <w:p w:rsidR="00EE7143" w:rsidRPr="00551F42" w:rsidRDefault="00EE7143" w:rsidP="00D17FDF">
      <w:pPr>
        <w:rPr>
          <w:rFonts w:ascii="Calibri" w:hAnsi="Calibri"/>
          <w:b/>
        </w:rPr>
      </w:pPr>
    </w:p>
    <w:p w:rsidR="00EE7143" w:rsidRPr="00551F42" w:rsidRDefault="00EE7143" w:rsidP="00941DD9">
      <w:pPr>
        <w:numPr>
          <w:ilvl w:val="1"/>
          <w:numId w:val="7"/>
        </w:numPr>
        <w:outlineLvl w:val="1"/>
        <w:rPr>
          <w:rFonts w:ascii="Calibri" w:hAnsi="Calibri"/>
          <w:i/>
        </w:rPr>
      </w:pPr>
      <w:bookmarkStart w:id="12" w:name="_Toc405394822"/>
      <w:r w:rsidRPr="00551F42">
        <w:rPr>
          <w:rFonts w:ascii="Calibri" w:hAnsi="Calibri"/>
          <w:i/>
        </w:rPr>
        <w:t>Village selection</w:t>
      </w:r>
      <w:bookmarkEnd w:id="12"/>
    </w:p>
    <w:p w:rsidR="00EE7143" w:rsidRPr="00551F42" w:rsidRDefault="00EE7143" w:rsidP="00D17FDF">
      <w:pPr>
        <w:rPr>
          <w:rFonts w:ascii="Calibri" w:hAnsi="Calibri"/>
          <w:b/>
        </w:rPr>
      </w:pPr>
    </w:p>
    <w:p w:rsidR="00EE7143" w:rsidRPr="00551F42" w:rsidRDefault="00EE7143" w:rsidP="00D17FDF">
      <w:pPr>
        <w:rPr>
          <w:rFonts w:ascii="Calibri" w:hAnsi="Calibri"/>
        </w:rPr>
      </w:pPr>
      <w:r w:rsidRPr="00551F42">
        <w:rPr>
          <w:rFonts w:ascii="Calibri" w:hAnsi="Calibri"/>
        </w:rPr>
        <w:t xml:space="preserve">Prior discussions with the district governor (Water for Cambodia staff) indicated </w:t>
      </w:r>
      <w:proofErr w:type="spellStart"/>
      <w:r w:rsidRPr="00551F42">
        <w:rPr>
          <w:rFonts w:ascii="Calibri" w:hAnsi="Calibri"/>
        </w:rPr>
        <w:t>Srei</w:t>
      </w:r>
      <w:proofErr w:type="spellEnd"/>
      <w:r w:rsidRPr="00551F42">
        <w:rPr>
          <w:rFonts w:ascii="Calibri" w:hAnsi="Calibri"/>
        </w:rPr>
        <w:t xml:space="preserve"> </w:t>
      </w:r>
      <w:proofErr w:type="spellStart"/>
      <w:r w:rsidRPr="00551F42">
        <w:rPr>
          <w:rFonts w:ascii="Calibri" w:hAnsi="Calibri"/>
        </w:rPr>
        <w:t>Snam</w:t>
      </w:r>
      <w:proofErr w:type="spellEnd"/>
      <w:r w:rsidRPr="00551F42">
        <w:rPr>
          <w:rFonts w:ascii="Calibri" w:hAnsi="Calibri"/>
        </w:rPr>
        <w:t xml:space="preserve"> District to have a high need for access to water and sanitation facilities. Five villages (all remotely situated compared to other villages in the </w:t>
      </w:r>
      <w:proofErr w:type="spellStart"/>
      <w:r w:rsidRPr="00551F42">
        <w:rPr>
          <w:rFonts w:ascii="Calibri" w:hAnsi="Calibri"/>
        </w:rPr>
        <w:t>Slaeng</w:t>
      </w:r>
      <w:proofErr w:type="spellEnd"/>
      <w:r w:rsidRPr="00551F42">
        <w:rPr>
          <w:rFonts w:ascii="Calibri" w:hAnsi="Calibri"/>
        </w:rPr>
        <w:t xml:space="preserve"> Spean Commune) were selected for consideration for the project based on needs identified by the commune chief, and lack of overlap with </w:t>
      </w:r>
      <w:proofErr w:type="spellStart"/>
      <w:r w:rsidRPr="00551F42">
        <w:rPr>
          <w:rFonts w:ascii="Calibri" w:hAnsi="Calibri"/>
        </w:rPr>
        <w:t>Malteser</w:t>
      </w:r>
      <w:proofErr w:type="spellEnd"/>
      <w:r w:rsidRPr="00551F42">
        <w:rPr>
          <w:rFonts w:ascii="Calibri" w:hAnsi="Calibri"/>
        </w:rPr>
        <w:t xml:space="preserve"> International sanitation activities. It is envisioned that Global Grant activities be applied to one or two </w:t>
      </w:r>
      <w:r w:rsidRPr="00551F42">
        <w:rPr>
          <w:rFonts w:ascii="Calibri" w:hAnsi="Calibri"/>
        </w:rPr>
        <w:lastRenderedPageBreak/>
        <w:t>villages for comprehensive coverage, with the aim to scale up in the future under a new grant.</w:t>
      </w:r>
    </w:p>
    <w:p w:rsidR="00EE7143" w:rsidRPr="00551F42" w:rsidRDefault="00EE7143" w:rsidP="00D17FDF">
      <w:pPr>
        <w:rPr>
          <w:rFonts w:ascii="Calibri" w:hAnsi="Calibri"/>
        </w:rPr>
      </w:pPr>
    </w:p>
    <w:p w:rsidR="00EE7143" w:rsidRPr="00551F42" w:rsidRDefault="00EE7143" w:rsidP="00941DD9">
      <w:pPr>
        <w:numPr>
          <w:ilvl w:val="1"/>
          <w:numId w:val="7"/>
        </w:numPr>
        <w:outlineLvl w:val="1"/>
        <w:rPr>
          <w:rFonts w:ascii="Calibri" w:hAnsi="Calibri"/>
          <w:i/>
        </w:rPr>
      </w:pPr>
      <w:bookmarkStart w:id="13" w:name="_Toc405394823"/>
      <w:r w:rsidRPr="00551F42">
        <w:rPr>
          <w:rFonts w:ascii="Calibri" w:hAnsi="Calibri"/>
          <w:i/>
        </w:rPr>
        <w:t>Sample size selection</w:t>
      </w:r>
      <w:bookmarkEnd w:id="13"/>
    </w:p>
    <w:p w:rsidR="00EE7143" w:rsidRPr="00551F42" w:rsidRDefault="00EE7143" w:rsidP="00D17FDF">
      <w:pPr>
        <w:rPr>
          <w:rFonts w:ascii="Calibri" w:hAnsi="Calibri"/>
        </w:rPr>
      </w:pPr>
    </w:p>
    <w:p w:rsidR="00EE7143" w:rsidRPr="00551F42" w:rsidRDefault="00EE7143" w:rsidP="00D17FDF">
      <w:pPr>
        <w:rPr>
          <w:rFonts w:ascii="Calibri" w:hAnsi="Calibri"/>
        </w:rPr>
      </w:pPr>
      <w:proofErr w:type="spellStart"/>
      <w:r w:rsidRPr="00551F42">
        <w:rPr>
          <w:rFonts w:ascii="Calibri" w:hAnsi="Calibri"/>
        </w:rPr>
        <w:t>Slovin’s</w:t>
      </w:r>
      <w:proofErr w:type="spellEnd"/>
      <w:r w:rsidRPr="00551F42">
        <w:rPr>
          <w:rFonts w:ascii="Calibri" w:hAnsi="Calibri"/>
        </w:rPr>
        <w:t xml:space="preserve"> formula was used to ensure the sample size used (number of respondents, =n) was large enough to be statistically representative of the population as a whole (N).</w:t>
      </w:r>
    </w:p>
    <w:p w:rsidR="00EE7143" w:rsidRPr="00551F42" w:rsidRDefault="00EE7143" w:rsidP="006D40C9">
      <w:pPr>
        <w:rPr>
          <w:rFonts w:ascii="Calibri" w:hAnsi="Calibri"/>
        </w:rPr>
      </w:pPr>
    </w:p>
    <w:p w:rsidR="00EE7143" w:rsidRPr="00551F42" w:rsidRDefault="00517BA5" w:rsidP="006D40C9">
      <w:pPr>
        <w:rPr>
          <w:rFonts w:ascii="Calibri" w:hAnsi="Calibri"/>
        </w:rPr>
      </w:pPr>
      <w:r>
        <w:rPr>
          <w:noProof/>
        </w:rPr>
        <w:pict>
          <v:shapetype id="_x0000_t202" coordsize="21600,21600" o:spt="202" path="m,l,21600r21600,l21600,xe">
            <v:stroke joinstyle="miter"/>
            <v:path gradientshapeok="t" o:connecttype="rect"/>
          </v:shapetype>
          <v:shape id="Text Box 3" o:spid="_x0000_s1026" type="#_x0000_t202" style="position:absolute;margin-left:58pt;margin-top:8.95pt;width:253pt;height:52.15pt;z-index:25166131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" fillcolor="window" strokecolor="#a6a6a6" strokeweight="2pt">
            <v:path arrowok="t"/>
            <v:textbox>
              <w:txbxContent>
                <w:p w:rsidR="00E50332" w:rsidRPr="003D1C97" w:rsidRDefault="00E50332" w:rsidP="00E50332">
                  <w:pPr>
                    <w:widowControl w:val="0"/>
                    <w:autoSpaceDE w:val="0"/>
                    <w:autoSpaceDN w:val="0"/>
                    <w:adjustRightInd w:val="0"/>
                    <w:rPr>
                      <w:rFonts w:cs="Arial"/>
                    </w:rPr>
                  </w:pPr>
                  <w:proofErr w:type="spellStart"/>
                  <w:r w:rsidRPr="003D1C97">
                    <w:rPr>
                      <w:rFonts w:cs="Arial"/>
                    </w:rPr>
                    <w:t>Slovin’s</w:t>
                  </w:r>
                  <w:proofErr w:type="spellEnd"/>
                  <w:r w:rsidRPr="003D1C97">
                    <w:rPr>
                      <w:rFonts w:cs="Arial"/>
                    </w:rPr>
                    <w:t xml:space="preserve"> Formula: n=N/(1+(N*e2), where n=sample size, N=population, e=margin of error at 0.1.</w:t>
                  </w:r>
                </w:p>
                <w:p w:rsidR="00E50332" w:rsidRDefault="00E50332" w:rsidP="00E50332"/>
              </w:txbxContent>
            </v:textbox>
            <w10:wrap type="square"/>
          </v:shape>
        </w:pict>
      </w: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17FDF">
      <w:pPr>
        <w:rPr>
          <w:rFonts w:ascii="Calibri" w:hAnsi="Calibri"/>
        </w:rPr>
      </w:pPr>
    </w:p>
    <w:p w:rsidR="00EE7143" w:rsidRPr="00551F42" w:rsidRDefault="00EE7143" w:rsidP="00D25C98">
      <w:pPr>
        <w:jc w:val="center"/>
        <w:rPr>
          <w:rFonts w:ascii="Calibri" w:hAnsi="Calibri"/>
        </w:rPr>
      </w:pPr>
    </w:p>
    <w:p w:rsidR="00EE7143" w:rsidRPr="00551F42" w:rsidRDefault="00EE7143" w:rsidP="00857CE7">
      <w:pPr>
        <w:rPr>
          <w:rFonts w:ascii="Calibri" w:hAnsi="Calibri"/>
        </w:rPr>
      </w:pPr>
      <w:r w:rsidRPr="00551F42">
        <w:rPr>
          <w:rFonts w:ascii="Calibri" w:hAnsi="Calibri"/>
        </w:rPr>
        <w:t>Where N = 503 (total households of 5 villages) and error = 0.1</w:t>
      </w:r>
    </w:p>
    <w:p w:rsidR="00EE7143" w:rsidRPr="00551F42" w:rsidRDefault="00EE7143" w:rsidP="00857CE7">
      <w:pPr>
        <w:rPr>
          <w:rFonts w:ascii="Calibri" w:hAnsi="Calibri"/>
        </w:rPr>
      </w:pPr>
      <w:r w:rsidRPr="00551F42">
        <w:rPr>
          <w:rFonts w:ascii="Calibri" w:hAnsi="Calibri"/>
        </w:rPr>
        <w:t>n=100</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The statistical minimum sample size is 100. The survey was designed to capture a higher number of respondents but was constrained to a lower number due to manpower and logistical constraints. The final number of households surveyed was 108, covering 21% of all 5 villages.</w:t>
      </w:r>
    </w:p>
    <w:p w:rsidR="00EE7143" w:rsidRPr="00551F42" w:rsidRDefault="00EE7143" w:rsidP="00857CE7">
      <w:pPr>
        <w:rPr>
          <w:rFonts w:ascii="Calibri" w:hAnsi="Calibri"/>
        </w:rPr>
      </w:pPr>
    </w:p>
    <w:p w:rsidR="00EE7143" w:rsidRPr="00551F42" w:rsidRDefault="00EE7143" w:rsidP="00A52B77">
      <w:pPr>
        <w:rPr>
          <w:rFonts w:ascii="Calibri" w:hAnsi="Calibri"/>
        </w:rPr>
      </w:pPr>
      <w:r w:rsidRPr="00551F42">
        <w:rPr>
          <w:rFonts w:ascii="Calibri" w:hAnsi="Calibri"/>
        </w:rPr>
        <w:t>A proportionate percent from each village was planned, but alterations on the amount of households surveyed in the field were adjusted during the survey as a high number of respondents were not at home due to harvest time.  Data was collected by 6 data collectors over three days.</w:t>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F717A3">
      <w:pPr>
        <w:pStyle w:val="Caption"/>
        <w:rPr>
          <w:rFonts w:ascii="Calibri" w:hAnsi="Calibri"/>
        </w:rPr>
      </w:pPr>
      <w:bookmarkStart w:id="14" w:name="_Toc279249510"/>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proofErr w:type="gramStart"/>
      <w:r w:rsidR="00AD0668">
        <w:rPr>
          <w:rFonts w:ascii="Calibri" w:hAnsi="Calibri"/>
          <w:noProof/>
        </w:rPr>
        <w:t>3</w:t>
      </w:r>
      <w:r w:rsidR="00774C59" w:rsidRPr="00551F42">
        <w:rPr>
          <w:rFonts w:ascii="Calibri" w:hAnsi="Calibri"/>
        </w:rPr>
        <w:fldChar w:fldCharType="end"/>
      </w:r>
      <w:r w:rsidRPr="00551F42">
        <w:rPr>
          <w:rFonts w:ascii="Calibri" w:hAnsi="Calibri"/>
        </w:rPr>
        <w:t xml:space="preserve">  Household response</w:t>
      </w:r>
      <w:proofErr w:type="gramEnd"/>
      <w:r w:rsidRPr="00551F42">
        <w:rPr>
          <w:rFonts w:ascii="Calibri" w:hAnsi="Calibri"/>
        </w:rPr>
        <w:t xml:space="preserve"> by village</w:t>
      </w:r>
      <w:bookmarkEnd w:id="14"/>
    </w:p>
    <w:tbl>
      <w:tblPr>
        <w:tblW w:w="4835" w:type="dxa"/>
        <w:tblInd w:w="93" w:type="dxa"/>
        <w:tblLayout w:type="fixed"/>
        <w:tblLook w:val="00A0" w:firstRow="1" w:lastRow="0" w:firstColumn="1" w:lastColumn="0" w:noHBand="0" w:noVBand="0"/>
      </w:tblPr>
      <w:tblGrid>
        <w:gridCol w:w="1247"/>
        <w:gridCol w:w="1060"/>
        <w:gridCol w:w="1234"/>
        <w:gridCol w:w="1294"/>
      </w:tblGrid>
      <w:tr w:rsidR="00EE7143" w:rsidRPr="00551F42" w:rsidTr="00325711">
        <w:trPr>
          <w:trHeight w:val="1540"/>
        </w:trPr>
        <w:tc>
          <w:tcPr>
            <w:tcW w:w="1247" w:type="dxa"/>
            <w:tcBorders>
              <w:top w:val="single" w:sz="4" w:space="0" w:color="auto"/>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b/>
                <w:color w:val="000000"/>
              </w:rPr>
            </w:pPr>
            <w:r w:rsidRPr="00551F42">
              <w:rPr>
                <w:rFonts w:ascii="Calibri" w:hAnsi="Calibri"/>
                <w:b/>
                <w:color w:val="000000"/>
              </w:rPr>
              <w:t>village</w:t>
            </w:r>
          </w:p>
        </w:tc>
        <w:tc>
          <w:tcPr>
            <w:tcW w:w="1060" w:type="dxa"/>
            <w:tcBorders>
              <w:top w:val="single" w:sz="4" w:space="0" w:color="auto"/>
              <w:left w:val="nil"/>
              <w:bottom w:val="single" w:sz="4" w:space="0" w:color="auto"/>
              <w:right w:val="single" w:sz="4" w:space="0" w:color="auto"/>
            </w:tcBorders>
            <w:noWrap/>
            <w:vAlign w:val="center"/>
          </w:tcPr>
          <w:p w:rsidR="00EE7143" w:rsidRPr="00551F42" w:rsidRDefault="00EE7143" w:rsidP="00A6352B">
            <w:pPr>
              <w:jc w:val="right"/>
              <w:rPr>
                <w:rFonts w:ascii="Calibri" w:hAnsi="Calibri"/>
                <w:b/>
                <w:color w:val="000000"/>
              </w:rPr>
            </w:pPr>
            <w:r w:rsidRPr="00551F42">
              <w:rPr>
                <w:rFonts w:ascii="Calibri" w:hAnsi="Calibri"/>
                <w:b/>
                <w:color w:val="000000"/>
              </w:rPr>
              <w:t>total HH  in village</w:t>
            </w:r>
          </w:p>
        </w:tc>
        <w:tc>
          <w:tcPr>
            <w:tcW w:w="1234" w:type="dxa"/>
            <w:tcBorders>
              <w:top w:val="single" w:sz="4" w:space="0" w:color="auto"/>
              <w:left w:val="nil"/>
              <w:bottom w:val="single" w:sz="4" w:space="0" w:color="auto"/>
              <w:right w:val="single" w:sz="4" w:space="0" w:color="auto"/>
            </w:tcBorders>
            <w:vAlign w:val="center"/>
          </w:tcPr>
          <w:p w:rsidR="00EE7143" w:rsidRPr="00551F42" w:rsidRDefault="00EE7143" w:rsidP="00A6352B">
            <w:pPr>
              <w:jc w:val="right"/>
              <w:rPr>
                <w:rFonts w:ascii="Calibri" w:hAnsi="Calibri"/>
                <w:b/>
                <w:color w:val="000000"/>
              </w:rPr>
            </w:pPr>
            <w:r w:rsidRPr="00551F42">
              <w:rPr>
                <w:rFonts w:ascii="Calibri" w:hAnsi="Calibri"/>
                <w:b/>
                <w:color w:val="000000"/>
              </w:rPr>
              <w:t>HHs surveyed</w:t>
            </w:r>
          </w:p>
        </w:tc>
        <w:tc>
          <w:tcPr>
            <w:tcW w:w="1294" w:type="dxa"/>
            <w:tcBorders>
              <w:top w:val="single" w:sz="4" w:space="0" w:color="auto"/>
              <w:left w:val="nil"/>
              <w:bottom w:val="single" w:sz="4" w:space="0" w:color="auto"/>
              <w:right w:val="single" w:sz="4" w:space="0" w:color="auto"/>
            </w:tcBorders>
            <w:vAlign w:val="center"/>
          </w:tcPr>
          <w:p w:rsidR="00EE7143" w:rsidRPr="00551F42" w:rsidRDefault="00EE7143" w:rsidP="00A6352B">
            <w:pPr>
              <w:jc w:val="right"/>
              <w:rPr>
                <w:rFonts w:ascii="Calibri" w:hAnsi="Calibri"/>
                <w:b/>
                <w:color w:val="000000"/>
              </w:rPr>
            </w:pPr>
            <w:r w:rsidRPr="00551F42">
              <w:rPr>
                <w:rFonts w:ascii="Calibri" w:hAnsi="Calibri"/>
                <w:b/>
                <w:color w:val="000000"/>
              </w:rPr>
              <w:t>% of HHs surveyed</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r w:rsidRPr="00551F42">
              <w:rPr>
                <w:rFonts w:ascii="Calibri" w:hAnsi="Calibri"/>
                <w:color w:val="000000"/>
              </w:rPr>
              <w:t>Char</w:t>
            </w:r>
          </w:p>
        </w:tc>
        <w:tc>
          <w:tcPr>
            <w:tcW w:w="1060" w:type="dxa"/>
            <w:tcBorders>
              <w:top w:val="nil"/>
              <w:left w:val="nil"/>
              <w:bottom w:val="single" w:sz="4" w:space="0" w:color="auto"/>
              <w:right w:val="single" w:sz="4" w:space="0" w:color="auto"/>
            </w:tcBorders>
            <w:noWrap/>
            <w:vAlign w:val="bottom"/>
          </w:tcPr>
          <w:p w:rsidR="00EE7143" w:rsidRPr="00551F42" w:rsidRDefault="00EE7143" w:rsidP="00630CAF">
            <w:pPr>
              <w:jc w:val="right"/>
              <w:rPr>
                <w:rFonts w:ascii="Calibri" w:hAnsi="Calibri"/>
                <w:color w:val="000000"/>
              </w:rPr>
            </w:pPr>
            <w:r w:rsidRPr="00551F42">
              <w:rPr>
                <w:rFonts w:ascii="Calibri" w:hAnsi="Calibri"/>
                <w:color w:val="000000"/>
              </w:rPr>
              <w:t>75</w:t>
            </w:r>
          </w:p>
        </w:tc>
        <w:tc>
          <w:tcPr>
            <w:tcW w:w="123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24</w:t>
            </w:r>
          </w:p>
        </w:tc>
        <w:tc>
          <w:tcPr>
            <w:tcW w:w="129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32%</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proofErr w:type="spellStart"/>
            <w:r w:rsidRPr="00551F42">
              <w:rPr>
                <w:rFonts w:ascii="Calibri" w:hAnsi="Calibri"/>
                <w:color w:val="000000"/>
              </w:rPr>
              <w:t>Kandal</w:t>
            </w:r>
            <w:proofErr w:type="spellEnd"/>
          </w:p>
        </w:tc>
        <w:tc>
          <w:tcPr>
            <w:tcW w:w="1060" w:type="dxa"/>
            <w:tcBorders>
              <w:top w:val="nil"/>
              <w:left w:val="nil"/>
              <w:bottom w:val="single" w:sz="4" w:space="0" w:color="auto"/>
              <w:right w:val="single" w:sz="4" w:space="0" w:color="auto"/>
            </w:tcBorders>
            <w:noWrap/>
            <w:vAlign w:val="bottom"/>
          </w:tcPr>
          <w:p w:rsidR="00EE7143" w:rsidRPr="00551F42" w:rsidRDefault="00EE7143" w:rsidP="00630CAF">
            <w:pPr>
              <w:jc w:val="right"/>
              <w:rPr>
                <w:rFonts w:ascii="Calibri" w:hAnsi="Calibri"/>
                <w:color w:val="000000"/>
              </w:rPr>
            </w:pPr>
            <w:r w:rsidRPr="00551F42">
              <w:rPr>
                <w:rFonts w:ascii="Calibri" w:hAnsi="Calibri"/>
                <w:color w:val="000000"/>
              </w:rPr>
              <w:t>96</w:t>
            </w:r>
          </w:p>
        </w:tc>
        <w:tc>
          <w:tcPr>
            <w:tcW w:w="123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26</w:t>
            </w:r>
          </w:p>
        </w:tc>
        <w:tc>
          <w:tcPr>
            <w:tcW w:w="129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27%</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r w:rsidRPr="00551F42">
              <w:rPr>
                <w:rFonts w:ascii="Calibri" w:hAnsi="Calibri"/>
                <w:color w:val="000000"/>
              </w:rPr>
              <w:t>Leap</w:t>
            </w:r>
          </w:p>
        </w:tc>
        <w:tc>
          <w:tcPr>
            <w:tcW w:w="1060" w:type="dxa"/>
            <w:tcBorders>
              <w:top w:val="nil"/>
              <w:left w:val="nil"/>
              <w:bottom w:val="single" w:sz="4" w:space="0" w:color="auto"/>
              <w:right w:val="single" w:sz="4" w:space="0" w:color="auto"/>
            </w:tcBorders>
            <w:noWrap/>
            <w:vAlign w:val="bottom"/>
          </w:tcPr>
          <w:p w:rsidR="00EE7143" w:rsidRPr="00551F42" w:rsidRDefault="00EE7143" w:rsidP="00A6352B">
            <w:pPr>
              <w:jc w:val="right"/>
              <w:rPr>
                <w:rFonts w:ascii="Calibri" w:hAnsi="Calibri"/>
                <w:color w:val="000000"/>
              </w:rPr>
            </w:pPr>
            <w:r w:rsidRPr="00551F42">
              <w:rPr>
                <w:rFonts w:ascii="Calibri" w:hAnsi="Calibri"/>
                <w:color w:val="000000"/>
              </w:rPr>
              <w:t>80</w:t>
            </w:r>
          </w:p>
        </w:tc>
        <w:tc>
          <w:tcPr>
            <w:tcW w:w="123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13</w:t>
            </w:r>
          </w:p>
        </w:tc>
        <w:tc>
          <w:tcPr>
            <w:tcW w:w="129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16%</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proofErr w:type="spellStart"/>
            <w:r w:rsidRPr="00551F42">
              <w:rPr>
                <w:rFonts w:ascii="Calibri" w:hAnsi="Calibri"/>
                <w:color w:val="000000"/>
              </w:rPr>
              <w:t>Romeat</w:t>
            </w:r>
            <w:proofErr w:type="spellEnd"/>
          </w:p>
        </w:tc>
        <w:tc>
          <w:tcPr>
            <w:tcW w:w="1060" w:type="dxa"/>
            <w:tcBorders>
              <w:top w:val="nil"/>
              <w:left w:val="nil"/>
              <w:bottom w:val="single" w:sz="4" w:space="0" w:color="auto"/>
              <w:right w:val="single" w:sz="4" w:space="0" w:color="auto"/>
            </w:tcBorders>
            <w:noWrap/>
            <w:vAlign w:val="bottom"/>
          </w:tcPr>
          <w:p w:rsidR="00EE7143" w:rsidRPr="00551F42" w:rsidRDefault="00EE7143" w:rsidP="00A6352B">
            <w:pPr>
              <w:jc w:val="right"/>
              <w:rPr>
                <w:rFonts w:ascii="Calibri" w:hAnsi="Calibri"/>
                <w:color w:val="000000"/>
              </w:rPr>
            </w:pPr>
            <w:r w:rsidRPr="00551F42">
              <w:rPr>
                <w:rFonts w:ascii="Calibri" w:hAnsi="Calibri"/>
                <w:color w:val="000000"/>
              </w:rPr>
              <w:t>116</w:t>
            </w:r>
          </w:p>
        </w:tc>
        <w:tc>
          <w:tcPr>
            <w:tcW w:w="123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27</w:t>
            </w:r>
          </w:p>
        </w:tc>
        <w:tc>
          <w:tcPr>
            <w:tcW w:w="129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23%</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r w:rsidRPr="00551F42">
              <w:rPr>
                <w:rFonts w:ascii="Calibri" w:hAnsi="Calibri"/>
                <w:color w:val="000000"/>
              </w:rPr>
              <w:t>Sala</w:t>
            </w:r>
          </w:p>
        </w:tc>
        <w:tc>
          <w:tcPr>
            <w:tcW w:w="1060" w:type="dxa"/>
            <w:tcBorders>
              <w:top w:val="nil"/>
              <w:left w:val="nil"/>
              <w:bottom w:val="single" w:sz="4" w:space="0" w:color="auto"/>
              <w:right w:val="single" w:sz="4" w:space="0" w:color="auto"/>
            </w:tcBorders>
            <w:noWrap/>
            <w:vAlign w:val="bottom"/>
          </w:tcPr>
          <w:p w:rsidR="00EE7143" w:rsidRPr="00551F42" w:rsidRDefault="00EE7143" w:rsidP="00A6352B">
            <w:pPr>
              <w:jc w:val="right"/>
              <w:rPr>
                <w:rFonts w:ascii="Calibri" w:hAnsi="Calibri"/>
                <w:color w:val="000000"/>
              </w:rPr>
            </w:pPr>
            <w:r w:rsidRPr="00551F42">
              <w:rPr>
                <w:rFonts w:ascii="Calibri" w:hAnsi="Calibri"/>
                <w:color w:val="000000"/>
              </w:rPr>
              <w:t>136</w:t>
            </w:r>
          </w:p>
        </w:tc>
        <w:tc>
          <w:tcPr>
            <w:tcW w:w="123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18</w:t>
            </w:r>
          </w:p>
        </w:tc>
        <w:tc>
          <w:tcPr>
            <w:tcW w:w="1294" w:type="dxa"/>
            <w:tcBorders>
              <w:top w:val="nil"/>
              <w:left w:val="nil"/>
              <w:bottom w:val="single" w:sz="4" w:space="0" w:color="auto"/>
              <w:right w:val="single" w:sz="4" w:space="0" w:color="auto"/>
            </w:tcBorders>
            <w:vAlign w:val="center"/>
          </w:tcPr>
          <w:p w:rsidR="00EE7143" w:rsidRPr="00551F42" w:rsidRDefault="00EE7143" w:rsidP="00A6352B">
            <w:pPr>
              <w:jc w:val="right"/>
              <w:rPr>
                <w:rFonts w:ascii="Calibri" w:hAnsi="Calibri"/>
                <w:color w:val="000000"/>
              </w:rPr>
            </w:pPr>
            <w:r w:rsidRPr="00551F42">
              <w:rPr>
                <w:rFonts w:ascii="Calibri" w:hAnsi="Calibri"/>
                <w:color w:val="000000"/>
              </w:rPr>
              <w:t>13%</w:t>
            </w:r>
          </w:p>
        </w:tc>
      </w:tr>
      <w:tr w:rsidR="00EE7143" w:rsidRPr="00551F42" w:rsidTr="00325711">
        <w:trPr>
          <w:trHeight w:val="300"/>
        </w:trPr>
        <w:tc>
          <w:tcPr>
            <w:tcW w:w="1247" w:type="dxa"/>
            <w:tcBorders>
              <w:top w:val="nil"/>
              <w:left w:val="single" w:sz="4" w:space="0" w:color="auto"/>
              <w:bottom w:val="single" w:sz="4" w:space="0" w:color="auto"/>
              <w:right w:val="single" w:sz="4" w:space="0" w:color="auto"/>
            </w:tcBorders>
            <w:noWrap/>
            <w:vAlign w:val="center"/>
          </w:tcPr>
          <w:p w:rsidR="00EE7143" w:rsidRPr="00551F42" w:rsidRDefault="00EE7143" w:rsidP="00A6352B">
            <w:pPr>
              <w:rPr>
                <w:rFonts w:ascii="Calibri" w:hAnsi="Calibri"/>
                <w:color w:val="000000"/>
              </w:rPr>
            </w:pPr>
            <w:r w:rsidRPr="00551F42">
              <w:rPr>
                <w:rFonts w:ascii="Calibri" w:hAnsi="Calibri"/>
                <w:color w:val="000000"/>
              </w:rPr>
              <w:t>Total</w:t>
            </w:r>
          </w:p>
        </w:tc>
        <w:tc>
          <w:tcPr>
            <w:tcW w:w="1060" w:type="dxa"/>
            <w:tcBorders>
              <w:top w:val="nil"/>
              <w:left w:val="nil"/>
              <w:bottom w:val="single" w:sz="4" w:space="0" w:color="auto"/>
              <w:right w:val="single" w:sz="4" w:space="0" w:color="auto"/>
            </w:tcBorders>
            <w:noWrap/>
            <w:vAlign w:val="bottom"/>
          </w:tcPr>
          <w:p w:rsidR="00EE7143" w:rsidRPr="00551F42" w:rsidRDefault="00EE7143" w:rsidP="003F6129">
            <w:pPr>
              <w:jc w:val="right"/>
              <w:rPr>
                <w:rFonts w:ascii="Calibri" w:hAnsi="Calibri"/>
                <w:color w:val="000000"/>
              </w:rPr>
            </w:pPr>
            <w:r w:rsidRPr="00551F42">
              <w:rPr>
                <w:rFonts w:ascii="Calibri" w:hAnsi="Calibri"/>
                <w:color w:val="000000"/>
              </w:rPr>
              <w:t>503</w:t>
            </w:r>
          </w:p>
        </w:tc>
        <w:tc>
          <w:tcPr>
            <w:tcW w:w="1234" w:type="dxa"/>
            <w:tcBorders>
              <w:top w:val="nil"/>
              <w:left w:val="nil"/>
              <w:bottom w:val="single" w:sz="4" w:space="0" w:color="auto"/>
              <w:right w:val="single" w:sz="4" w:space="0" w:color="auto"/>
            </w:tcBorders>
            <w:vAlign w:val="center"/>
          </w:tcPr>
          <w:p w:rsidR="00EE7143" w:rsidRPr="00551F42" w:rsidRDefault="00EE7143" w:rsidP="003F6129">
            <w:pPr>
              <w:jc w:val="right"/>
              <w:rPr>
                <w:rFonts w:ascii="Calibri" w:hAnsi="Calibri"/>
                <w:color w:val="000000"/>
              </w:rPr>
            </w:pPr>
            <w:r w:rsidRPr="00551F42">
              <w:rPr>
                <w:rFonts w:ascii="Calibri" w:hAnsi="Calibri"/>
                <w:color w:val="000000"/>
              </w:rPr>
              <w:t>108</w:t>
            </w:r>
          </w:p>
        </w:tc>
        <w:tc>
          <w:tcPr>
            <w:tcW w:w="1294" w:type="dxa"/>
            <w:tcBorders>
              <w:top w:val="nil"/>
              <w:left w:val="nil"/>
              <w:bottom w:val="single" w:sz="4" w:space="0" w:color="auto"/>
              <w:right w:val="single" w:sz="4" w:space="0" w:color="auto"/>
            </w:tcBorders>
            <w:vAlign w:val="center"/>
          </w:tcPr>
          <w:p w:rsidR="00EE7143" w:rsidRPr="00551F42" w:rsidRDefault="00EE7143" w:rsidP="003F6129">
            <w:pPr>
              <w:jc w:val="right"/>
              <w:rPr>
                <w:rFonts w:ascii="Calibri" w:hAnsi="Calibri"/>
                <w:color w:val="000000"/>
              </w:rPr>
            </w:pPr>
            <w:r w:rsidRPr="00551F42">
              <w:rPr>
                <w:rFonts w:ascii="Calibri" w:hAnsi="Calibri"/>
                <w:color w:val="000000"/>
              </w:rPr>
              <w:t>21%</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Default="00EE7143" w:rsidP="00857CE7">
      <w:pPr>
        <w:rPr>
          <w:rFonts w:ascii="Calibri" w:hAnsi="Calibri"/>
        </w:rPr>
      </w:pPr>
      <w:r w:rsidRPr="00551F42">
        <w:rPr>
          <w:rFonts w:ascii="Calibri" w:hAnsi="Calibri"/>
        </w:rPr>
        <w:t xml:space="preserve">Houses were selected randomly using systematic random sample. </w:t>
      </w:r>
      <w:proofErr w:type="spellStart"/>
      <w:r w:rsidRPr="00551F42">
        <w:rPr>
          <w:rFonts w:ascii="Calibri" w:hAnsi="Calibri"/>
        </w:rPr>
        <w:t>IDPoor</w:t>
      </w:r>
      <w:proofErr w:type="spellEnd"/>
      <w:r w:rsidRPr="00551F42">
        <w:rPr>
          <w:rFonts w:ascii="Calibri" w:hAnsi="Calibri"/>
        </w:rPr>
        <w:t xml:space="preserve"> households were not selected for.</w:t>
      </w:r>
    </w:p>
    <w:p w:rsidR="005C1AFB" w:rsidRPr="00551F42" w:rsidRDefault="005C1AFB" w:rsidP="00857CE7">
      <w:pPr>
        <w:rPr>
          <w:rFonts w:ascii="Calibri" w:hAnsi="Calibri"/>
        </w:rPr>
      </w:pPr>
    </w:p>
    <w:p w:rsidR="00EE7143" w:rsidRPr="00551F42" w:rsidRDefault="00EE7143" w:rsidP="00857CE7">
      <w:pPr>
        <w:rPr>
          <w:rFonts w:ascii="Calibri" w:hAnsi="Calibri"/>
        </w:rPr>
      </w:pPr>
    </w:p>
    <w:p w:rsidR="00EE7143" w:rsidRPr="00551F42" w:rsidRDefault="00EE7143" w:rsidP="00523900">
      <w:pPr>
        <w:pStyle w:val="Caption"/>
        <w:rPr>
          <w:rFonts w:ascii="Calibri" w:hAnsi="Calibri"/>
        </w:rPr>
      </w:pPr>
      <w:bookmarkStart w:id="15" w:name="_Toc279249511"/>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4</w:t>
      </w:r>
      <w:r w:rsidR="00774C59" w:rsidRPr="00551F42">
        <w:rPr>
          <w:rFonts w:ascii="Calibri" w:hAnsi="Calibri"/>
        </w:rPr>
        <w:fldChar w:fldCharType="end"/>
      </w:r>
      <w:r w:rsidRPr="00551F42">
        <w:rPr>
          <w:rFonts w:ascii="Calibri" w:hAnsi="Calibri"/>
        </w:rPr>
        <w:t xml:space="preserve"> Breakdown of </w:t>
      </w:r>
      <w:proofErr w:type="spellStart"/>
      <w:r w:rsidRPr="00551F42">
        <w:rPr>
          <w:rFonts w:ascii="Calibri" w:hAnsi="Calibri"/>
        </w:rPr>
        <w:t>IDPoor</w:t>
      </w:r>
      <w:proofErr w:type="spellEnd"/>
      <w:r w:rsidRPr="00551F42">
        <w:rPr>
          <w:rFonts w:ascii="Calibri" w:hAnsi="Calibri"/>
        </w:rPr>
        <w:t xml:space="preserve"> respondent households of all villages surveyed:</w:t>
      </w:r>
      <w:bookmarkEnd w:id="15"/>
    </w:p>
    <w:tbl>
      <w:tblPr>
        <w:tblW w:w="33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0"/>
        <w:gridCol w:w="1300"/>
      </w:tblGrid>
      <w:tr w:rsidR="00EE7143" w:rsidRPr="00551F42" w:rsidTr="00D81394">
        <w:trPr>
          <w:trHeight w:val="300"/>
        </w:trPr>
        <w:tc>
          <w:tcPr>
            <w:tcW w:w="2000" w:type="dxa"/>
            <w:noWrap/>
            <w:vAlign w:val="bottom"/>
          </w:tcPr>
          <w:p w:rsidR="00EE7143" w:rsidRPr="00551F42" w:rsidRDefault="00EE7143" w:rsidP="004E6D13">
            <w:pPr>
              <w:rPr>
                <w:rFonts w:ascii="Calibri" w:hAnsi="Calibri"/>
                <w:color w:val="000000"/>
              </w:rPr>
            </w:pPr>
            <w:proofErr w:type="spellStart"/>
            <w:r w:rsidRPr="00551F42">
              <w:rPr>
                <w:rFonts w:ascii="Calibri" w:hAnsi="Calibri"/>
                <w:color w:val="000000"/>
              </w:rPr>
              <w:t>IDPoor</w:t>
            </w:r>
            <w:proofErr w:type="spellEnd"/>
            <w:r w:rsidRPr="00551F42">
              <w:rPr>
                <w:rFonts w:ascii="Calibri" w:hAnsi="Calibri"/>
                <w:color w:val="000000"/>
              </w:rPr>
              <w:t xml:space="preserve"> 1</w:t>
            </w:r>
          </w:p>
        </w:tc>
        <w:tc>
          <w:tcPr>
            <w:tcW w:w="1300" w:type="dxa"/>
            <w:noWrap/>
            <w:vAlign w:val="bottom"/>
          </w:tcPr>
          <w:p w:rsidR="00EE7143" w:rsidRPr="00551F42" w:rsidRDefault="00EE7143" w:rsidP="004E6D13">
            <w:pPr>
              <w:jc w:val="right"/>
              <w:rPr>
                <w:rFonts w:ascii="Calibri" w:hAnsi="Calibri"/>
                <w:color w:val="000000"/>
              </w:rPr>
            </w:pPr>
            <w:r w:rsidRPr="00551F42">
              <w:rPr>
                <w:rFonts w:ascii="Calibri" w:hAnsi="Calibri"/>
                <w:color w:val="000000"/>
              </w:rPr>
              <w:t>25</w:t>
            </w:r>
          </w:p>
        </w:tc>
      </w:tr>
      <w:tr w:rsidR="00EE7143" w:rsidRPr="00551F42" w:rsidTr="00D81394">
        <w:trPr>
          <w:trHeight w:val="300"/>
        </w:trPr>
        <w:tc>
          <w:tcPr>
            <w:tcW w:w="2000" w:type="dxa"/>
            <w:noWrap/>
            <w:vAlign w:val="bottom"/>
          </w:tcPr>
          <w:p w:rsidR="00EE7143" w:rsidRPr="00551F42" w:rsidRDefault="00EE7143" w:rsidP="004E6D13">
            <w:pPr>
              <w:rPr>
                <w:rFonts w:ascii="Calibri" w:hAnsi="Calibri"/>
                <w:color w:val="000000"/>
              </w:rPr>
            </w:pPr>
            <w:proofErr w:type="spellStart"/>
            <w:r w:rsidRPr="00551F42">
              <w:rPr>
                <w:rFonts w:ascii="Calibri" w:hAnsi="Calibri"/>
                <w:color w:val="000000"/>
              </w:rPr>
              <w:t>IDPoor</w:t>
            </w:r>
            <w:proofErr w:type="spellEnd"/>
            <w:r w:rsidRPr="00551F42">
              <w:rPr>
                <w:rFonts w:ascii="Calibri" w:hAnsi="Calibri"/>
                <w:color w:val="000000"/>
              </w:rPr>
              <w:t xml:space="preserve"> 2</w:t>
            </w:r>
          </w:p>
        </w:tc>
        <w:tc>
          <w:tcPr>
            <w:tcW w:w="1300" w:type="dxa"/>
            <w:noWrap/>
            <w:vAlign w:val="bottom"/>
          </w:tcPr>
          <w:p w:rsidR="00EE7143" w:rsidRPr="00551F42" w:rsidRDefault="00EE7143" w:rsidP="004E6D13">
            <w:pPr>
              <w:jc w:val="right"/>
              <w:rPr>
                <w:rFonts w:ascii="Calibri" w:hAnsi="Calibri"/>
                <w:color w:val="000000"/>
              </w:rPr>
            </w:pPr>
            <w:r w:rsidRPr="00551F42">
              <w:rPr>
                <w:rFonts w:ascii="Calibri" w:hAnsi="Calibri"/>
                <w:color w:val="000000"/>
              </w:rPr>
              <w:t>17</w:t>
            </w:r>
          </w:p>
        </w:tc>
      </w:tr>
      <w:tr w:rsidR="00EE7143" w:rsidRPr="00551F42" w:rsidTr="00D81394">
        <w:trPr>
          <w:trHeight w:val="300"/>
        </w:trPr>
        <w:tc>
          <w:tcPr>
            <w:tcW w:w="2000" w:type="dxa"/>
            <w:noWrap/>
            <w:vAlign w:val="bottom"/>
          </w:tcPr>
          <w:p w:rsidR="00EE7143" w:rsidRPr="00551F42" w:rsidRDefault="00EE7143" w:rsidP="004E6D13">
            <w:pPr>
              <w:rPr>
                <w:rFonts w:ascii="Calibri" w:hAnsi="Calibri"/>
                <w:color w:val="000000"/>
              </w:rPr>
            </w:pPr>
            <w:r w:rsidRPr="00551F42">
              <w:rPr>
                <w:rFonts w:ascii="Calibri" w:hAnsi="Calibri"/>
                <w:color w:val="000000"/>
              </w:rPr>
              <w:t xml:space="preserve">Not </w:t>
            </w:r>
            <w:proofErr w:type="spellStart"/>
            <w:r w:rsidRPr="00551F42">
              <w:rPr>
                <w:rFonts w:ascii="Calibri" w:hAnsi="Calibri"/>
                <w:color w:val="000000"/>
              </w:rPr>
              <w:t>IDPoor</w:t>
            </w:r>
            <w:proofErr w:type="spellEnd"/>
          </w:p>
        </w:tc>
        <w:tc>
          <w:tcPr>
            <w:tcW w:w="1300" w:type="dxa"/>
            <w:noWrap/>
            <w:vAlign w:val="bottom"/>
          </w:tcPr>
          <w:p w:rsidR="00EE7143" w:rsidRPr="00551F42" w:rsidRDefault="00EE7143" w:rsidP="004E6D13">
            <w:pPr>
              <w:jc w:val="right"/>
              <w:rPr>
                <w:rFonts w:ascii="Calibri" w:hAnsi="Calibri"/>
                <w:color w:val="000000"/>
              </w:rPr>
            </w:pPr>
            <w:r w:rsidRPr="00551F42">
              <w:rPr>
                <w:rFonts w:ascii="Calibri" w:hAnsi="Calibri"/>
                <w:color w:val="000000"/>
              </w:rPr>
              <w:t>66</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523900">
      <w:pPr>
        <w:pStyle w:val="Caption"/>
        <w:rPr>
          <w:rFonts w:ascii="Calibri" w:hAnsi="Calibri"/>
        </w:rPr>
      </w:pPr>
      <w:bookmarkStart w:id="16" w:name="_Toc279249512"/>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proofErr w:type="gramStart"/>
      <w:r w:rsidR="00AD0668">
        <w:rPr>
          <w:rFonts w:ascii="Calibri" w:hAnsi="Calibri"/>
          <w:noProof/>
        </w:rPr>
        <w:t>5</w:t>
      </w:r>
      <w:r w:rsidR="00774C59" w:rsidRPr="00551F42">
        <w:rPr>
          <w:rFonts w:ascii="Calibri" w:hAnsi="Calibri"/>
        </w:rPr>
        <w:fldChar w:fldCharType="end"/>
      </w:r>
      <w:r w:rsidRPr="00551F42">
        <w:rPr>
          <w:rFonts w:ascii="Calibri" w:hAnsi="Calibri"/>
        </w:rPr>
        <w:t xml:space="preserve">  </w:t>
      </w:r>
      <w:proofErr w:type="spellStart"/>
      <w:r w:rsidRPr="00551F42">
        <w:rPr>
          <w:rFonts w:ascii="Calibri" w:hAnsi="Calibri"/>
        </w:rPr>
        <w:t>IDPoor</w:t>
      </w:r>
      <w:proofErr w:type="spellEnd"/>
      <w:r w:rsidRPr="00551F42">
        <w:rPr>
          <w:rFonts w:ascii="Calibri" w:hAnsi="Calibri"/>
        </w:rPr>
        <w:t xml:space="preserve"> breakdown</w:t>
      </w:r>
      <w:proofErr w:type="gramEnd"/>
      <w:r w:rsidRPr="00551F42">
        <w:rPr>
          <w:rFonts w:ascii="Calibri" w:hAnsi="Calibri"/>
        </w:rPr>
        <w:t xml:space="preserve"> of all respondent households by village:</w:t>
      </w:r>
      <w:bookmarkEnd w:id="16"/>
    </w:p>
    <w:tbl>
      <w:tblPr>
        <w:tblW w:w="52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0"/>
        <w:gridCol w:w="1300"/>
        <w:gridCol w:w="1300"/>
        <w:gridCol w:w="1300"/>
      </w:tblGrid>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p>
        </w:tc>
        <w:tc>
          <w:tcPr>
            <w:tcW w:w="1300" w:type="dxa"/>
            <w:noWrap/>
            <w:vAlign w:val="bottom"/>
          </w:tcPr>
          <w:p w:rsidR="00EE7143" w:rsidRPr="00551F42" w:rsidRDefault="00EE7143" w:rsidP="00A61EBD">
            <w:pPr>
              <w:rPr>
                <w:rFonts w:ascii="Calibri" w:hAnsi="Calibri"/>
                <w:b/>
                <w:color w:val="000000"/>
              </w:rPr>
            </w:pPr>
            <w:proofErr w:type="spellStart"/>
            <w:r w:rsidRPr="00551F42">
              <w:rPr>
                <w:rFonts w:ascii="Calibri" w:hAnsi="Calibri"/>
                <w:b/>
                <w:color w:val="000000"/>
              </w:rPr>
              <w:t>IDPoor</w:t>
            </w:r>
            <w:proofErr w:type="spellEnd"/>
            <w:r w:rsidRPr="00551F42">
              <w:rPr>
                <w:rFonts w:ascii="Calibri" w:hAnsi="Calibri"/>
                <w:b/>
                <w:color w:val="000000"/>
              </w:rPr>
              <w:t xml:space="preserve"> 1</w:t>
            </w:r>
          </w:p>
        </w:tc>
        <w:tc>
          <w:tcPr>
            <w:tcW w:w="1300" w:type="dxa"/>
            <w:noWrap/>
            <w:vAlign w:val="bottom"/>
          </w:tcPr>
          <w:p w:rsidR="00EE7143" w:rsidRPr="00551F42" w:rsidRDefault="00EE7143" w:rsidP="00A61EBD">
            <w:pPr>
              <w:rPr>
                <w:rFonts w:ascii="Calibri" w:hAnsi="Calibri"/>
                <w:b/>
                <w:color w:val="000000"/>
              </w:rPr>
            </w:pPr>
            <w:proofErr w:type="spellStart"/>
            <w:r w:rsidRPr="00551F42">
              <w:rPr>
                <w:rFonts w:ascii="Calibri" w:hAnsi="Calibri"/>
                <w:b/>
                <w:color w:val="000000"/>
              </w:rPr>
              <w:t>IDPoor</w:t>
            </w:r>
            <w:proofErr w:type="spellEnd"/>
            <w:r w:rsidRPr="00551F42">
              <w:rPr>
                <w:rFonts w:ascii="Calibri" w:hAnsi="Calibri"/>
                <w:b/>
                <w:color w:val="000000"/>
              </w:rPr>
              <w:t xml:space="preserve"> 2</w:t>
            </w:r>
          </w:p>
        </w:tc>
        <w:tc>
          <w:tcPr>
            <w:tcW w:w="1300" w:type="dxa"/>
            <w:noWrap/>
            <w:vAlign w:val="bottom"/>
          </w:tcPr>
          <w:p w:rsidR="00EE7143" w:rsidRPr="00551F42" w:rsidRDefault="00EE7143" w:rsidP="00A61EBD">
            <w:pPr>
              <w:rPr>
                <w:rFonts w:ascii="Calibri" w:hAnsi="Calibri"/>
                <w:b/>
                <w:color w:val="000000"/>
              </w:rPr>
            </w:pPr>
            <w:r w:rsidRPr="00551F42">
              <w:rPr>
                <w:rFonts w:ascii="Calibri" w:hAnsi="Calibri"/>
                <w:b/>
                <w:color w:val="000000"/>
              </w:rPr>
              <w:t xml:space="preserve">Not </w:t>
            </w:r>
            <w:proofErr w:type="spellStart"/>
            <w:r w:rsidRPr="00551F42">
              <w:rPr>
                <w:rFonts w:ascii="Calibri" w:hAnsi="Calibri"/>
                <w:b/>
                <w:color w:val="000000"/>
              </w:rPr>
              <w:t>IDPoor</w:t>
            </w:r>
            <w:proofErr w:type="spellEnd"/>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r w:rsidRPr="00551F42">
              <w:rPr>
                <w:rFonts w:ascii="Calibri" w:hAnsi="Calibri"/>
                <w:color w:val="000000"/>
              </w:rPr>
              <w:t>Char</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38%</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17%</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46%</w:t>
            </w:r>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proofErr w:type="spellStart"/>
            <w:r w:rsidRPr="00551F42">
              <w:rPr>
                <w:rFonts w:ascii="Calibri" w:hAnsi="Calibri"/>
                <w:color w:val="000000"/>
              </w:rPr>
              <w:t>Kandal</w:t>
            </w:r>
            <w:proofErr w:type="spellEnd"/>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23%</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15%</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62%</w:t>
            </w:r>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r w:rsidRPr="00551F42">
              <w:rPr>
                <w:rFonts w:ascii="Calibri" w:hAnsi="Calibri"/>
                <w:color w:val="000000"/>
              </w:rPr>
              <w:t>Leap</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31%</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15%</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54%</w:t>
            </w:r>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proofErr w:type="spellStart"/>
            <w:r w:rsidRPr="00551F42">
              <w:rPr>
                <w:rFonts w:ascii="Calibri" w:hAnsi="Calibri"/>
                <w:color w:val="000000"/>
              </w:rPr>
              <w:t>Romeat</w:t>
            </w:r>
            <w:proofErr w:type="spellEnd"/>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11%</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11%</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78%</w:t>
            </w:r>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r w:rsidRPr="00551F42">
              <w:rPr>
                <w:rFonts w:ascii="Calibri" w:hAnsi="Calibri"/>
                <w:color w:val="000000"/>
              </w:rPr>
              <w:t>Sala</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17%</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22%</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61%</w:t>
            </w:r>
          </w:p>
        </w:tc>
      </w:tr>
      <w:tr w:rsidR="00EE7143" w:rsidRPr="00551F42" w:rsidTr="00091528">
        <w:trPr>
          <w:trHeight w:val="300"/>
        </w:trPr>
        <w:tc>
          <w:tcPr>
            <w:tcW w:w="1300" w:type="dxa"/>
            <w:noWrap/>
            <w:vAlign w:val="bottom"/>
          </w:tcPr>
          <w:p w:rsidR="00EE7143" w:rsidRPr="00551F42" w:rsidRDefault="00EE7143" w:rsidP="00A61EBD">
            <w:pPr>
              <w:rPr>
                <w:rFonts w:ascii="Calibri" w:hAnsi="Calibri"/>
                <w:color w:val="000000"/>
              </w:rPr>
            </w:pPr>
            <w:r w:rsidRPr="00551F42">
              <w:rPr>
                <w:rFonts w:ascii="Calibri" w:hAnsi="Calibri"/>
                <w:color w:val="000000"/>
              </w:rPr>
              <w:t>Total</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23%</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16%</w:t>
            </w:r>
          </w:p>
        </w:tc>
        <w:tc>
          <w:tcPr>
            <w:tcW w:w="1300" w:type="dxa"/>
            <w:noWrap/>
            <w:vAlign w:val="bottom"/>
          </w:tcPr>
          <w:p w:rsidR="00EE7143" w:rsidRPr="00551F42" w:rsidRDefault="00EE7143" w:rsidP="00A61EBD">
            <w:pPr>
              <w:jc w:val="right"/>
              <w:rPr>
                <w:rFonts w:ascii="Calibri" w:hAnsi="Calibri"/>
                <w:color w:val="000000"/>
              </w:rPr>
            </w:pPr>
            <w:r w:rsidRPr="00551F42">
              <w:rPr>
                <w:rFonts w:ascii="Calibri" w:hAnsi="Calibri"/>
                <w:color w:val="000000"/>
              </w:rPr>
              <w:t>61%</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 xml:space="preserve"> As the rate of respondents not home was very high (in some cases well over 50% of households) the rate of </w:t>
      </w:r>
      <w:proofErr w:type="spellStart"/>
      <w:r w:rsidRPr="00551F42">
        <w:rPr>
          <w:rFonts w:ascii="Calibri" w:hAnsi="Calibri"/>
        </w:rPr>
        <w:t>IDPoor</w:t>
      </w:r>
      <w:proofErr w:type="spellEnd"/>
      <w:r w:rsidRPr="00551F42">
        <w:rPr>
          <w:rFonts w:ascii="Calibri" w:hAnsi="Calibri"/>
        </w:rPr>
        <w:t xml:space="preserve"> may not necessarily reflect the actual </w:t>
      </w:r>
      <w:proofErr w:type="spellStart"/>
      <w:r w:rsidRPr="00551F42">
        <w:rPr>
          <w:rFonts w:ascii="Calibri" w:hAnsi="Calibri"/>
        </w:rPr>
        <w:t>IDPoor</w:t>
      </w:r>
      <w:proofErr w:type="spellEnd"/>
      <w:r w:rsidRPr="00551F42">
        <w:rPr>
          <w:rFonts w:ascii="Calibri" w:hAnsi="Calibri"/>
        </w:rPr>
        <w:t xml:space="preserve"> situation in the villages (formal village statistics should be used if this is to be a means of village selection) as if high numbers of </w:t>
      </w:r>
      <w:proofErr w:type="spellStart"/>
      <w:r w:rsidRPr="00551F42">
        <w:rPr>
          <w:rFonts w:ascii="Calibri" w:hAnsi="Calibri"/>
        </w:rPr>
        <w:t>IDPoor</w:t>
      </w:r>
      <w:proofErr w:type="spellEnd"/>
      <w:r w:rsidRPr="00551F42">
        <w:rPr>
          <w:rFonts w:ascii="Calibri" w:hAnsi="Calibri"/>
        </w:rPr>
        <w:t xml:space="preserve"> (who may be more dependent on day </w:t>
      </w:r>
      <w:proofErr w:type="spellStart"/>
      <w:r w:rsidRPr="00551F42">
        <w:rPr>
          <w:rFonts w:ascii="Calibri" w:hAnsi="Calibri"/>
        </w:rPr>
        <w:t>labour</w:t>
      </w:r>
      <w:proofErr w:type="spellEnd"/>
      <w:r w:rsidRPr="00551F42">
        <w:rPr>
          <w:rFonts w:ascii="Calibri" w:hAnsi="Calibri"/>
        </w:rPr>
        <w:t xml:space="preserve">) are away for work/harvest, these numbers will not be reflected in the survey </w:t>
      </w:r>
      <w:proofErr w:type="spellStart"/>
      <w:r w:rsidRPr="00551F42">
        <w:rPr>
          <w:rFonts w:ascii="Calibri" w:hAnsi="Calibri"/>
        </w:rPr>
        <w:t>IDPoor</w:t>
      </w:r>
      <w:proofErr w:type="spellEnd"/>
      <w:r w:rsidRPr="00551F42">
        <w:rPr>
          <w:rFonts w:ascii="Calibri" w:hAnsi="Calibri"/>
        </w:rPr>
        <w:t xml:space="preserve"> figures. They can be used however in direct relation to data collected within the survey.</w:t>
      </w:r>
    </w:p>
    <w:p w:rsidR="00EE7143" w:rsidRPr="00551F42" w:rsidRDefault="00EE7143" w:rsidP="00857CE7">
      <w:pPr>
        <w:rPr>
          <w:rFonts w:ascii="Calibri" w:hAnsi="Calibri"/>
        </w:rPr>
      </w:pPr>
    </w:p>
    <w:p w:rsidR="00EE7143" w:rsidRPr="00551F42" w:rsidRDefault="00EE7143" w:rsidP="00941DD9">
      <w:pPr>
        <w:outlineLvl w:val="1"/>
        <w:rPr>
          <w:rFonts w:ascii="Calibri" w:hAnsi="Calibri"/>
        </w:rPr>
      </w:pPr>
    </w:p>
    <w:p w:rsidR="00EE7143" w:rsidRPr="00551F42" w:rsidRDefault="00EE7143" w:rsidP="00941DD9">
      <w:pPr>
        <w:numPr>
          <w:ilvl w:val="1"/>
          <w:numId w:val="7"/>
        </w:numPr>
        <w:outlineLvl w:val="1"/>
        <w:rPr>
          <w:rFonts w:ascii="Calibri" w:hAnsi="Calibri"/>
          <w:i/>
        </w:rPr>
      </w:pPr>
      <w:bookmarkStart w:id="17" w:name="_Toc405394824"/>
      <w:r w:rsidRPr="00551F42">
        <w:rPr>
          <w:rFonts w:ascii="Calibri" w:hAnsi="Calibri"/>
          <w:i/>
        </w:rPr>
        <w:t>Respondent Selection</w:t>
      </w:r>
      <w:bookmarkEnd w:id="17"/>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Surveyors spoke to the female of the household where possible (as she is more likely to be involved in food preparation, and aware of the household hygiene regime). If she was not available the male participated. If no one was available the survey moved on to the next house.</w:t>
      </w:r>
    </w:p>
    <w:p w:rsidR="00EE7143" w:rsidRPr="00551F42" w:rsidRDefault="00EE7143" w:rsidP="00857CE7">
      <w:pPr>
        <w:rPr>
          <w:rFonts w:ascii="Calibri" w:hAnsi="Calibri"/>
        </w:rPr>
      </w:pPr>
    </w:p>
    <w:p w:rsidR="00EE7143" w:rsidRPr="00551F42" w:rsidRDefault="00EE7143" w:rsidP="002B61C0">
      <w:pPr>
        <w:pStyle w:val="Caption"/>
        <w:rPr>
          <w:rFonts w:ascii="Calibri" w:hAnsi="Calibri"/>
        </w:rPr>
      </w:pPr>
      <w:bookmarkStart w:id="18" w:name="_Toc279249513"/>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6</w:t>
      </w:r>
      <w:r w:rsidR="00774C59" w:rsidRPr="00551F42">
        <w:rPr>
          <w:rFonts w:ascii="Calibri" w:hAnsi="Calibri"/>
        </w:rPr>
        <w:fldChar w:fldCharType="end"/>
      </w:r>
      <w:r w:rsidRPr="00551F42">
        <w:rPr>
          <w:rFonts w:ascii="Calibri" w:hAnsi="Calibri"/>
        </w:rPr>
        <w:t xml:space="preserve">   Total male and female response was:</w:t>
      </w:r>
      <w:bookmarkEnd w:id="18"/>
    </w:p>
    <w:tbl>
      <w:tblPr>
        <w:tblW w:w="26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0"/>
        <w:gridCol w:w="1300"/>
      </w:tblGrid>
      <w:tr w:rsidR="00EE7143" w:rsidRPr="00551F42" w:rsidTr="005E0586">
        <w:trPr>
          <w:trHeight w:val="300"/>
        </w:trPr>
        <w:tc>
          <w:tcPr>
            <w:tcW w:w="1300" w:type="dxa"/>
            <w:noWrap/>
            <w:vAlign w:val="bottom"/>
          </w:tcPr>
          <w:p w:rsidR="00EE7143" w:rsidRPr="00551F42" w:rsidRDefault="00EE7143" w:rsidP="005E0586">
            <w:pPr>
              <w:rPr>
                <w:rFonts w:ascii="Calibri" w:hAnsi="Calibri"/>
                <w:color w:val="000000"/>
              </w:rPr>
            </w:pPr>
            <w:r w:rsidRPr="00551F42">
              <w:rPr>
                <w:rFonts w:ascii="Calibri" w:hAnsi="Calibri"/>
                <w:color w:val="000000"/>
              </w:rPr>
              <w:t>male</w:t>
            </w:r>
          </w:p>
        </w:tc>
        <w:tc>
          <w:tcPr>
            <w:tcW w:w="1300" w:type="dxa"/>
            <w:noWrap/>
            <w:vAlign w:val="bottom"/>
          </w:tcPr>
          <w:p w:rsidR="00EE7143" w:rsidRPr="00551F42" w:rsidRDefault="00EE7143" w:rsidP="005E0586">
            <w:pPr>
              <w:jc w:val="right"/>
              <w:rPr>
                <w:rFonts w:ascii="Calibri" w:hAnsi="Calibri"/>
                <w:color w:val="000000"/>
              </w:rPr>
            </w:pPr>
            <w:r w:rsidRPr="00551F42">
              <w:rPr>
                <w:rFonts w:ascii="Calibri" w:hAnsi="Calibri"/>
                <w:color w:val="000000"/>
              </w:rPr>
              <w:t>31%</w:t>
            </w:r>
          </w:p>
        </w:tc>
      </w:tr>
      <w:tr w:rsidR="00EE7143" w:rsidRPr="00551F42" w:rsidTr="005E0586">
        <w:trPr>
          <w:trHeight w:val="300"/>
        </w:trPr>
        <w:tc>
          <w:tcPr>
            <w:tcW w:w="1300" w:type="dxa"/>
            <w:noWrap/>
            <w:vAlign w:val="bottom"/>
          </w:tcPr>
          <w:p w:rsidR="00EE7143" w:rsidRPr="00551F42" w:rsidRDefault="00EE7143" w:rsidP="005E0586">
            <w:pPr>
              <w:rPr>
                <w:rFonts w:ascii="Calibri" w:hAnsi="Calibri"/>
                <w:color w:val="000000"/>
              </w:rPr>
            </w:pPr>
            <w:r w:rsidRPr="00551F42">
              <w:rPr>
                <w:rFonts w:ascii="Calibri" w:hAnsi="Calibri"/>
                <w:color w:val="000000"/>
              </w:rPr>
              <w:t>female</w:t>
            </w:r>
          </w:p>
        </w:tc>
        <w:tc>
          <w:tcPr>
            <w:tcW w:w="1300" w:type="dxa"/>
            <w:noWrap/>
            <w:vAlign w:val="bottom"/>
          </w:tcPr>
          <w:p w:rsidR="00EE7143" w:rsidRPr="00551F42" w:rsidRDefault="00EE7143" w:rsidP="005E0586">
            <w:pPr>
              <w:jc w:val="right"/>
              <w:rPr>
                <w:rFonts w:ascii="Calibri" w:hAnsi="Calibri"/>
                <w:color w:val="000000"/>
              </w:rPr>
            </w:pPr>
            <w:r w:rsidRPr="00551F42">
              <w:rPr>
                <w:rFonts w:ascii="Calibri" w:hAnsi="Calibri"/>
                <w:color w:val="000000"/>
              </w:rPr>
              <w:t>69%</w:t>
            </w:r>
          </w:p>
        </w:tc>
      </w:tr>
    </w:tbl>
    <w:p w:rsidR="00EE7143" w:rsidRPr="00551F42" w:rsidRDefault="00EE7143" w:rsidP="00857CE7">
      <w:pPr>
        <w:rPr>
          <w:rFonts w:ascii="Calibri" w:hAnsi="Calibri"/>
        </w:rPr>
      </w:pPr>
    </w:p>
    <w:p w:rsidR="00EE7143" w:rsidRPr="00551F42" w:rsidRDefault="00EE7143" w:rsidP="00A52B77">
      <w:pPr>
        <w:rPr>
          <w:rFonts w:ascii="Calibri" w:hAnsi="Calibri"/>
          <w:i/>
        </w:rPr>
      </w:pPr>
    </w:p>
    <w:p w:rsidR="00EE7143" w:rsidRPr="00551F42" w:rsidRDefault="00EE7143" w:rsidP="00A52B77">
      <w:pPr>
        <w:rPr>
          <w:rFonts w:ascii="Calibri" w:hAnsi="Calibri"/>
        </w:rPr>
      </w:pPr>
      <w:r w:rsidRPr="00551F42">
        <w:rPr>
          <w:rFonts w:ascii="Calibri" w:hAnsi="Calibri"/>
        </w:rPr>
        <w:t>The average number of household members was 5.1 (0.7 on average under the age of 5, 1.4 between the ages of 5-17, and 3.0 18 years and older).</w:t>
      </w:r>
    </w:p>
    <w:p w:rsidR="00EE7143" w:rsidRPr="00551F42" w:rsidRDefault="00EE7143" w:rsidP="00857CE7">
      <w:pPr>
        <w:rPr>
          <w:rFonts w:ascii="Calibri" w:hAnsi="Calibri"/>
        </w:rPr>
      </w:pPr>
    </w:p>
    <w:p w:rsidR="00EE7143" w:rsidRDefault="00EE7143" w:rsidP="00857CE7">
      <w:pPr>
        <w:rPr>
          <w:rFonts w:ascii="Calibri" w:hAnsi="Calibri"/>
        </w:rPr>
      </w:pPr>
    </w:p>
    <w:p w:rsidR="005C1AFB" w:rsidRDefault="005C1AFB" w:rsidP="00857CE7">
      <w:pPr>
        <w:rPr>
          <w:rFonts w:ascii="Calibri" w:hAnsi="Calibri"/>
        </w:rPr>
      </w:pPr>
    </w:p>
    <w:p w:rsidR="005C1AFB" w:rsidRDefault="005C1AFB" w:rsidP="00857CE7">
      <w:pPr>
        <w:rPr>
          <w:rFonts w:ascii="Calibri" w:hAnsi="Calibri"/>
        </w:rPr>
      </w:pPr>
    </w:p>
    <w:p w:rsidR="005C1AFB" w:rsidRPr="00551F42" w:rsidRDefault="005C1AFB" w:rsidP="00857CE7">
      <w:pPr>
        <w:rPr>
          <w:rFonts w:ascii="Calibri" w:hAnsi="Calibri"/>
        </w:rPr>
      </w:pPr>
    </w:p>
    <w:p w:rsidR="00EE7143" w:rsidRPr="00551F42" w:rsidRDefault="00EE7143" w:rsidP="00857CE7">
      <w:pPr>
        <w:rPr>
          <w:rFonts w:ascii="Calibri" w:hAnsi="Calibri"/>
          <w:b/>
        </w:rPr>
      </w:pPr>
    </w:p>
    <w:p w:rsidR="00EE7143" w:rsidRPr="00551F42" w:rsidRDefault="00EE7143" w:rsidP="00941DD9">
      <w:pPr>
        <w:numPr>
          <w:ilvl w:val="0"/>
          <w:numId w:val="7"/>
        </w:numPr>
        <w:outlineLvl w:val="0"/>
        <w:rPr>
          <w:rFonts w:ascii="Calibri" w:hAnsi="Calibri"/>
          <w:b/>
        </w:rPr>
      </w:pPr>
      <w:bookmarkStart w:id="19" w:name="_Toc405394825"/>
      <w:r w:rsidRPr="00551F42">
        <w:rPr>
          <w:rFonts w:ascii="Calibri" w:hAnsi="Calibri"/>
          <w:b/>
        </w:rPr>
        <w:t>Water Access and Contamination</w:t>
      </w:r>
      <w:bookmarkEnd w:id="19"/>
    </w:p>
    <w:p w:rsidR="00EE7143" w:rsidRPr="00551F42" w:rsidRDefault="00EE7143" w:rsidP="00857CE7">
      <w:pPr>
        <w:rPr>
          <w:rFonts w:ascii="Calibri" w:hAnsi="Calibri"/>
          <w:b/>
        </w:rPr>
      </w:pPr>
    </w:p>
    <w:p w:rsidR="00EE7143" w:rsidRPr="00551F42" w:rsidRDefault="00EE7143" w:rsidP="00941DD9">
      <w:pPr>
        <w:numPr>
          <w:ilvl w:val="1"/>
          <w:numId w:val="7"/>
        </w:numPr>
        <w:outlineLvl w:val="1"/>
        <w:rPr>
          <w:rFonts w:ascii="Calibri" w:hAnsi="Calibri"/>
          <w:i/>
        </w:rPr>
      </w:pPr>
      <w:bookmarkStart w:id="20" w:name="_Toc405394826"/>
      <w:r w:rsidRPr="00551F42">
        <w:rPr>
          <w:rFonts w:ascii="Calibri" w:hAnsi="Calibri"/>
          <w:i/>
        </w:rPr>
        <w:t>Water source</w:t>
      </w:r>
      <w:bookmarkEnd w:id="20"/>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Wet season sees a high dependency on rain water (59% of household respondents in all villages use as their main source of drinking water) (</w:t>
      </w:r>
      <w:r w:rsidR="00774C59" w:rsidRPr="00551F42">
        <w:rPr>
          <w:rFonts w:ascii="Calibri" w:hAnsi="Calibri"/>
        </w:rPr>
        <w:fldChar w:fldCharType="begin"/>
      </w:r>
      <w:r w:rsidRPr="00551F42">
        <w:rPr>
          <w:rFonts w:ascii="Calibri" w:hAnsi="Calibri"/>
        </w:rPr>
        <w:instrText xml:space="preserve"> REF _Ref278471582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7</w:t>
      </w:r>
      <w:r w:rsidR="00774C59" w:rsidRPr="00551F42">
        <w:rPr>
          <w:rFonts w:ascii="Calibri" w:hAnsi="Calibri"/>
        </w:rPr>
        <w:fldChar w:fldCharType="end"/>
      </w:r>
      <w:r w:rsidRPr="00551F42">
        <w:rPr>
          <w:rFonts w:ascii="Calibri" w:hAnsi="Calibri"/>
        </w:rPr>
        <w:t xml:space="preserve">). Rainwater is clearly the main source during wet season (some have indicated they use it during the dry season, so may have a storage system set up). In dry season, the main source is pond or stream/river water (70% or more for all villages, and over 90% for some villages </w:t>
      </w:r>
      <w:r w:rsidR="00774C59" w:rsidRPr="00551F42">
        <w:rPr>
          <w:rFonts w:ascii="Calibri" w:hAnsi="Calibri"/>
        </w:rPr>
        <w:fldChar w:fldCharType="begin"/>
      </w:r>
      <w:r w:rsidRPr="00551F42">
        <w:rPr>
          <w:rFonts w:ascii="Calibri" w:hAnsi="Calibri"/>
        </w:rPr>
        <w:instrText xml:space="preserve"> REF _Ref278471878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8</w:t>
      </w:r>
      <w:r w:rsidR="00774C59" w:rsidRPr="00551F42">
        <w:rPr>
          <w:rFonts w:ascii="Calibri" w:hAnsi="Calibri"/>
        </w:rPr>
        <w:fldChar w:fldCharType="end"/>
      </w:r>
      <w:r w:rsidRPr="00551F42">
        <w:rPr>
          <w:rFonts w:ascii="Calibri" w:hAnsi="Calibri"/>
        </w:rPr>
        <w:t xml:space="preserve">). Two villages have access to a drilled (bore) well, and three have access to a dug well, although use fluctuates seasonally. </w:t>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B6164A">
      <w:pPr>
        <w:pStyle w:val="Caption"/>
        <w:rPr>
          <w:rFonts w:ascii="Calibri" w:hAnsi="Calibri"/>
        </w:rPr>
      </w:pPr>
      <w:bookmarkStart w:id="21" w:name="_Ref278471582"/>
      <w:bookmarkStart w:id="22" w:name="_Toc279249514"/>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7</w:t>
      </w:r>
      <w:r w:rsidR="00774C59" w:rsidRPr="00551F42">
        <w:rPr>
          <w:rFonts w:ascii="Calibri" w:hAnsi="Calibri"/>
        </w:rPr>
        <w:fldChar w:fldCharType="end"/>
      </w:r>
      <w:bookmarkEnd w:id="21"/>
      <w:r w:rsidRPr="00551F42">
        <w:rPr>
          <w:rFonts w:ascii="Calibri" w:hAnsi="Calibri"/>
        </w:rPr>
        <w:t xml:space="preserve"> Main source of drinking water in wet season</w:t>
      </w:r>
      <w:bookmarkEnd w:id="22"/>
    </w:p>
    <w:p w:rsidR="00EE7143" w:rsidRPr="00551F42" w:rsidRDefault="00FA6E94" w:rsidP="00857CE7">
      <w:pPr>
        <w:rPr>
          <w:rFonts w:ascii="Calibri" w:hAnsi="Calibri"/>
        </w:rPr>
      </w:pPr>
      <w:r>
        <w:rPr>
          <w:rFonts w:ascii="Calibri" w:hAnsi="Calibri"/>
          <w:noProof/>
        </w:rPr>
        <w:drawing>
          <wp:inline distT="0" distB="0" distL="0" distR="0">
            <wp:extent cx="495300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3000" cy="1409700"/>
                    </a:xfrm>
                    <a:prstGeom prst="rect">
                      <a:avLst/>
                    </a:prstGeom>
                    <a:noFill/>
                    <a:ln>
                      <a:noFill/>
                    </a:ln>
                  </pic:spPr>
                </pic:pic>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B6164A">
      <w:pPr>
        <w:pStyle w:val="Caption"/>
        <w:rPr>
          <w:rFonts w:ascii="Calibri" w:hAnsi="Calibri"/>
        </w:rPr>
      </w:pPr>
      <w:bookmarkStart w:id="23" w:name="_Ref278471878"/>
      <w:bookmarkStart w:id="24" w:name="_Toc279249515"/>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8</w:t>
      </w:r>
      <w:r w:rsidR="00774C59" w:rsidRPr="00551F42">
        <w:rPr>
          <w:rFonts w:ascii="Calibri" w:hAnsi="Calibri"/>
        </w:rPr>
        <w:fldChar w:fldCharType="end"/>
      </w:r>
      <w:bookmarkEnd w:id="23"/>
      <w:r w:rsidRPr="00551F42">
        <w:rPr>
          <w:rFonts w:ascii="Calibri" w:hAnsi="Calibri"/>
        </w:rPr>
        <w:t xml:space="preserve"> Main source of drinking water in dry season</w:t>
      </w:r>
      <w:bookmarkEnd w:id="24"/>
    </w:p>
    <w:p w:rsidR="00EE7143" w:rsidRPr="00551F42" w:rsidRDefault="00FA6E94" w:rsidP="00857CE7">
      <w:pPr>
        <w:rPr>
          <w:rFonts w:ascii="Calibri" w:hAnsi="Calibri"/>
        </w:rPr>
      </w:pPr>
      <w:r>
        <w:rPr>
          <w:rFonts w:ascii="Calibri" w:hAnsi="Calibri"/>
          <w:noProof/>
        </w:rPr>
        <w:drawing>
          <wp:inline distT="0" distB="0" distL="0" distR="0">
            <wp:extent cx="5130800" cy="144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30800" cy="1447800"/>
                    </a:xfrm>
                    <a:prstGeom prst="rect">
                      <a:avLst/>
                    </a:prstGeom>
                    <a:noFill/>
                    <a:ln>
                      <a:noFill/>
                    </a:ln>
                  </pic:spPr>
                </pic:pic>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A total of 4% of households reported buying water in the wet season, with 25% purchasing in the dry season.  The amount paid in wet season ranged between $0.75 per week and $6.25 per week, while during the wet season the amount ranged between $1.25 per week and $7.5 per week.</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The time taken to walk to get household water on a daily basis is on average in wet season 23 minutes (round trip), and in dry season 44 minutes, primarily due to water sources drying out (</w:t>
      </w:r>
      <w:r w:rsidR="00774C59" w:rsidRPr="00551F42">
        <w:rPr>
          <w:rFonts w:ascii="Calibri" w:hAnsi="Calibri"/>
        </w:rPr>
        <w:fldChar w:fldCharType="begin"/>
      </w:r>
      <w:r w:rsidRPr="00551F42">
        <w:rPr>
          <w:rFonts w:ascii="Calibri" w:hAnsi="Calibri"/>
        </w:rPr>
        <w:instrText xml:space="preserve"> REF _Ref278473287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9</w:t>
      </w:r>
      <w:r w:rsidR="00774C59" w:rsidRPr="00551F42">
        <w:rPr>
          <w:rFonts w:ascii="Calibri" w:hAnsi="Calibri"/>
        </w:rPr>
        <w:fldChar w:fldCharType="end"/>
      </w:r>
      <w:r w:rsidRPr="00551F42">
        <w:rPr>
          <w:rFonts w:ascii="Calibri" w:hAnsi="Calibri"/>
        </w:rPr>
        <w:t>).</w:t>
      </w:r>
    </w:p>
    <w:p w:rsidR="00EE7143" w:rsidRDefault="00EE7143"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Pr="00551F42" w:rsidRDefault="00663F99" w:rsidP="00857CE7">
      <w:pPr>
        <w:rPr>
          <w:rFonts w:ascii="Calibri" w:hAnsi="Calibri"/>
        </w:rPr>
      </w:pPr>
    </w:p>
    <w:p w:rsidR="00EE7143" w:rsidRPr="00551F42" w:rsidRDefault="00EE7143" w:rsidP="00857CE7">
      <w:pPr>
        <w:rPr>
          <w:rFonts w:ascii="Calibri" w:hAnsi="Calibri"/>
        </w:rPr>
      </w:pPr>
    </w:p>
    <w:p w:rsidR="00EE7143" w:rsidRPr="00551F42" w:rsidRDefault="00EE7143" w:rsidP="00131C96">
      <w:pPr>
        <w:pStyle w:val="Caption"/>
        <w:rPr>
          <w:rFonts w:ascii="Calibri" w:hAnsi="Calibri"/>
        </w:rPr>
      </w:pPr>
      <w:bookmarkStart w:id="25" w:name="_Ref278473287"/>
      <w:bookmarkStart w:id="26" w:name="_Toc279249516"/>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9</w:t>
      </w:r>
      <w:r w:rsidR="00774C59" w:rsidRPr="00551F42">
        <w:rPr>
          <w:rFonts w:ascii="Calibri" w:hAnsi="Calibri"/>
        </w:rPr>
        <w:fldChar w:fldCharType="end"/>
      </w:r>
      <w:bookmarkEnd w:id="25"/>
      <w:r w:rsidRPr="00551F42">
        <w:rPr>
          <w:rFonts w:ascii="Calibri" w:hAnsi="Calibri"/>
        </w:rPr>
        <w:t xml:space="preserve"> Minutes walking to water source, by season (round trip)</w:t>
      </w:r>
      <w:bookmarkEnd w:id="26"/>
    </w:p>
    <w:tbl>
      <w:tblPr>
        <w:tblW w:w="4551" w:type="dxa"/>
        <w:tblInd w:w="93" w:type="dxa"/>
        <w:tblLook w:val="00A0" w:firstRow="1" w:lastRow="0" w:firstColumn="1" w:lastColumn="0" w:noHBand="0" w:noVBand="0"/>
      </w:tblPr>
      <w:tblGrid>
        <w:gridCol w:w="1300"/>
        <w:gridCol w:w="1550"/>
        <w:gridCol w:w="1701"/>
      </w:tblGrid>
      <w:tr w:rsidR="00EE7143" w:rsidRPr="00551F42" w:rsidTr="00401D98">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b/>
                <w:color w:val="000000"/>
              </w:rPr>
            </w:pPr>
            <w:r w:rsidRPr="00551F42">
              <w:rPr>
                <w:rFonts w:ascii="Calibri" w:hAnsi="Calibri"/>
                <w:b/>
                <w:color w:val="000000"/>
              </w:rPr>
              <w:t>Village</w:t>
            </w:r>
          </w:p>
        </w:tc>
        <w:tc>
          <w:tcPr>
            <w:tcW w:w="1550"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b/>
                <w:color w:val="000000"/>
              </w:rPr>
            </w:pPr>
            <w:r w:rsidRPr="00551F42">
              <w:rPr>
                <w:rFonts w:ascii="Calibri" w:hAnsi="Calibri"/>
                <w:b/>
                <w:color w:val="000000"/>
              </w:rPr>
              <w:t>Wet Season</w:t>
            </w:r>
          </w:p>
        </w:tc>
        <w:tc>
          <w:tcPr>
            <w:tcW w:w="1701"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b/>
                <w:color w:val="000000"/>
              </w:rPr>
            </w:pPr>
            <w:r w:rsidRPr="00551F42">
              <w:rPr>
                <w:rFonts w:ascii="Calibri" w:hAnsi="Calibri"/>
                <w:b/>
                <w:color w:val="000000"/>
              </w:rPr>
              <w:t>Dry Season</w:t>
            </w:r>
          </w:p>
        </w:tc>
      </w:tr>
      <w:tr w:rsidR="00EE7143" w:rsidRPr="00551F42" w:rsidTr="00401D98">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r w:rsidRPr="00551F42">
              <w:rPr>
                <w:rFonts w:ascii="Calibri" w:hAnsi="Calibri"/>
                <w:color w:val="000000"/>
              </w:rPr>
              <w:t>Char</w:t>
            </w:r>
          </w:p>
        </w:tc>
        <w:tc>
          <w:tcPr>
            <w:tcW w:w="1550"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16</w:t>
            </w:r>
          </w:p>
        </w:tc>
        <w:tc>
          <w:tcPr>
            <w:tcW w:w="1701"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45</w:t>
            </w:r>
          </w:p>
        </w:tc>
      </w:tr>
      <w:tr w:rsidR="00EE7143" w:rsidRPr="00551F42" w:rsidTr="00401D98">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proofErr w:type="spellStart"/>
            <w:r w:rsidRPr="00551F42">
              <w:rPr>
                <w:rFonts w:ascii="Calibri" w:hAnsi="Calibri"/>
                <w:color w:val="000000"/>
              </w:rPr>
              <w:t>Kandal</w:t>
            </w:r>
            <w:proofErr w:type="spellEnd"/>
          </w:p>
        </w:tc>
        <w:tc>
          <w:tcPr>
            <w:tcW w:w="1550"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19</w:t>
            </w:r>
          </w:p>
        </w:tc>
        <w:tc>
          <w:tcPr>
            <w:tcW w:w="1701"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46</w:t>
            </w:r>
          </w:p>
        </w:tc>
      </w:tr>
      <w:tr w:rsidR="00EE7143" w:rsidRPr="00551F42" w:rsidTr="00401D98">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r w:rsidRPr="00551F42">
              <w:rPr>
                <w:rFonts w:ascii="Calibri" w:hAnsi="Calibri"/>
                <w:color w:val="000000"/>
              </w:rPr>
              <w:t>Leap</w:t>
            </w:r>
          </w:p>
        </w:tc>
        <w:tc>
          <w:tcPr>
            <w:tcW w:w="1550"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18</w:t>
            </w:r>
          </w:p>
        </w:tc>
        <w:tc>
          <w:tcPr>
            <w:tcW w:w="1701"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33</w:t>
            </w:r>
          </w:p>
        </w:tc>
      </w:tr>
      <w:tr w:rsidR="00EE7143" w:rsidRPr="00551F42" w:rsidTr="00550D1E">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proofErr w:type="spellStart"/>
            <w:r w:rsidRPr="00551F42">
              <w:rPr>
                <w:rFonts w:ascii="Calibri" w:hAnsi="Calibri"/>
                <w:color w:val="000000"/>
              </w:rPr>
              <w:t>Romeat</w:t>
            </w:r>
            <w:proofErr w:type="spellEnd"/>
          </w:p>
        </w:tc>
        <w:tc>
          <w:tcPr>
            <w:tcW w:w="1550"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35</w:t>
            </w:r>
          </w:p>
        </w:tc>
        <w:tc>
          <w:tcPr>
            <w:tcW w:w="1701" w:type="dxa"/>
            <w:tcBorders>
              <w:top w:val="nil"/>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44</w:t>
            </w:r>
          </w:p>
        </w:tc>
      </w:tr>
      <w:tr w:rsidR="00EE7143" w:rsidRPr="00551F42" w:rsidTr="00550D1E">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r w:rsidRPr="00551F42">
              <w:rPr>
                <w:rFonts w:ascii="Calibri" w:hAnsi="Calibri"/>
                <w:color w:val="000000"/>
              </w:rPr>
              <w:t>Sala</w:t>
            </w:r>
          </w:p>
        </w:tc>
        <w:tc>
          <w:tcPr>
            <w:tcW w:w="1550"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12</w:t>
            </w:r>
          </w:p>
        </w:tc>
        <w:tc>
          <w:tcPr>
            <w:tcW w:w="1701"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46</w:t>
            </w:r>
          </w:p>
        </w:tc>
      </w:tr>
      <w:tr w:rsidR="00EE7143" w:rsidRPr="00551F42" w:rsidTr="00550D1E">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401D98">
            <w:pPr>
              <w:rPr>
                <w:rFonts w:ascii="Calibri" w:hAnsi="Calibri"/>
                <w:color w:val="000000"/>
              </w:rPr>
            </w:pPr>
            <w:r w:rsidRPr="00551F42">
              <w:rPr>
                <w:rFonts w:ascii="Calibri" w:hAnsi="Calibri"/>
                <w:color w:val="000000"/>
              </w:rPr>
              <w:t>Total</w:t>
            </w:r>
          </w:p>
        </w:tc>
        <w:tc>
          <w:tcPr>
            <w:tcW w:w="1550"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23</w:t>
            </w:r>
          </w:p>
        </w:tc>
        <w:tc>
          <w:tcPr>
            <w:tcW w:w="1701" w:type="dxa"/>
            <w:tcBorders>
              <w:top w:val="single" w:sz="4" w:space="0" w:color="auto"/>
              <w:left w:val="nil"/>
              <w:bottom w:val="single" w:sz="4" w:space="0" w:color="auto"/>
              <w:right w:val="single" w:sz="4" w:space="0" w:color="auto"/>
            </w:tcBorders>
            <w:noWrap/>
            <w:vAlign w:val="bottom"/>
          </w:tcPr>
          <w:p w:rsidR="00EE7143" w:rsidRPr="00551F42" w:rsidRDefault="00EE7143" w:rsidP="00401D98">
            <w:pPr>
              <w:jc w:val="right"/>
              <w:rPr>
                <w:rFonts w:ascii="Calibri" w:hAnsi="Calibri"/>
                <w:color w:val="000000"/>
              </w:rPr>
            </w:pPr>
            <w:r w:rsidRPr="00551F42">
              <w:rPr>
                <w:rFonts w:ascii="Calibri" w:hAnsi="Calibri"/>
                <w:color w:val="000000"/>
              </w:rPr>
              <w:t>44</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941DD9">
      <w:pPr>
        <w:numPr>
          <w:ilvl w:val="1"/>
          <w:numId w:val="7"/>
        </w:numPr>
        <w:outlineLvl w:val="1"/>
        <w:rPr>
          <w:rFonts w:ascii="Calibri" w:hAnsi="Calibri"/>
          <w:i/>
        </w:rPr>
      </w:pPr>
      <w:bookmarkStart w:id="27" w:name="_Toc405394827"/>
      <w:r w:rsidRPr="00551F42">
        <w:rPr>
          <w:rFonts w:ascii="Calibri" w:hAnsi="Calibri"/>
          <w:i/>
        </w:rPr>
        <w:t>Water storage</w:t>
      </w:r>
      <w:bookmarkEnd w:id="27"/>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color w:val="000000"/>
        </w:rPr>
        <w:t>One hundred and five (105) households of 108 had drinking water storage containers of some sort, with the 63% percent covering all jars (</w:t>
      </w:r>
      <w:r w:rsidR="00774C59" w:rsidRPr="00551F42">
        <w:rPr>
          <w:rFonts w:ascii="Calibri" w:hAnsi="Calibri"/>
          <w:color w:val="000000"/>
        </w:rPr>
        <w:fldChar w:fldCharType="begin"/>
      </w:r>
      <w:r w:rsidRPr="00551F42">
        <w:rPr>
          <w:rFonts w:ascii="Calibri" w:hAnsi="Calibri"/>
          <w:color w:val="000000"/>
        </w:rPr>
        <w:instrText xml:space="preserve"> REF _Ref278473404 \h </w:instrText>
      </w:r>
      <w:r w:rsidR="00774C59" w:rsidRPr="00551F42">
        <w:rPr>
          <w:rFonts w:ascii="Calibri" w:hAnsi="Calibri"/>
          <w:color w:val="000000"/>
        </w:rPr>
      </w:r>
      <w:r w:rsidR="00774C59" w:rsidRPr="00551F42">
        <w:rPr>
          <w:rFonts w:ascii="Calibri" w:hAnsi="Calibri"/>
          <w:color w:val="000000"/>
        </w:rPr>
        <w:fldChar w:fldCharType="separate"/>
      </w:r>
      <w:r w:rsidR="00AD0668" w:rsidRPr="00551F42">
        <w:rPr>
          <w:rFonts w:ascii="Calibri" w:hAnsi="Calibri"/>
        </w:rPr>
        <w:t xml:space="preserve">Figure </w:t>
      </w:r>
      <w:r w:rsidR="00AD0668">
        <w:rPr>
          <w:rFonts w:ascii="Calibri" w:hAnsi="Calibri"/>
          <w:noProof/>
        </w:rPr>
        <w:t>10</w:t>
      </w:r>
      <w:r w:rsidR="00774C59" w:rsidRPr="00551F42">
        <w:rPr>
          <w:rFonts w:ascii="Calibri" w:hAnsi="Calibri"/>
          <w:color w:val="000000"/>
        </w:rPr>
        <w:fldChar w:fldCharType="end"/>
      </w:r>
      <w:r w:rsidRPr="00551F42">
        <w:rPr>
          <w:rFonts w:ascii="Calibri" w:hAnsi="Calibri"/>
          <w:color w:val="000000"/>
        </w:rPr>
        <w:t>).</w:t>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EA2000">
      <w:pPr>
        <w:pStyle w:val="Caption"/>
        <w:rPr>
          <w:rFonts w:ascii="Calibri" w:hAnsi="Calibri"/>
        </w:rPr>
      </w:pPr>
      <w:bookmarkStart w:id="28" w:name="_Ref278473404"/>
      <w:bookmarkStart w:id="29" w:name="_Toc279249517"/>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10</w:t>
      </w:r>
      <w:r w:rsidR="00774C59" w:rsidRPr="00551F42">
        <w:rPr>
          <w:rFonts w:ascii="Calibri" w:hAnsi="Calibri"/>
        </w:rPr>
        <w:fldChar w:fldCharType="end"/>
      </w:r>
      <w:bookmarkEnd w:id="28"/>
      <w:r w:rsidRPr="00551F42">
        <w:rPr>
          <w:rFonts w:ascii="Calibri" w:hAnsi="Calibri"/>
        </w:rPr>
        <w:t xml:space="preserve"> Percent of households covering all water storage jars</w:t>
      </w:r>
      <w:bookmarkEnd w:id="29"/>
    </w:p>
    <w:tbl>
      <w:tblPr>
        <w:tblW w:w="4395" w:type="dxa"/>
        <w:tblInd w:w="108" w:type="dxa"/>
        <w:tblLayout w:type="fixed"/>
        <w:tblLook w:val="00A0" w:firstRow="1" w:lastRow="0" w:firstColumn="1" w:lastColumn="0" w:noHBand="0" w:noVBand="0"/>
      </w:tblPr>
      <w:tblGrid>
        <w:gridCol w:w="1843"/>
        <w:gridCol w:w="284"/>
        <w:gridCol w:w="2268"/>
      </w:tblGrid>
      <w:tr w:rsidR="00EE7143" w:rsidRPr="00551F42" w:rsidTr="00E40AE4">
        <w:trPr>
          <w:trHeight w:val="300"/>
        </w:trPr>
        <w:tc>
          <w:tcPr>
            <w:tcW w:w="2127" w:type="dxa"/>
            <w:gridSpan w:val="2"/>
            <w:tcBorders>
              <w:top w:val="nil"/>
              <w:left w:val="nil"/>
              <w:bottom w:val="single" w:sz="4" w:space="0" w:color="auto"/>
              <w:right w:val="nil"/>
            </w:tcBorders>
            <w:noWrap/>
            <w:vAlign w:val="bottom"/>
          </w:tcPr>
          <w:p w:rsidR="00EE7143" w:rsidRPr="00551F42" w:rsidRDefault="00EE7143" w:rsidP="007A05CD">
            <w:pPr>
              <w:rPr>
                <w:rFonts w:ascii="Calibri" w:hAnsi="Calibri"/>
                <w:color w:val="000000"/>
              </w:rPr>
            </w:pPr>
          </w:p>
        </w:tc>
        <w:tc>
          <w:tcPr>
            <w:tcW w:w="2268" w:type="dxa"/>
            <w:tcBorders>
              <w:top w:val="nil"/>
              <w:left w:val="nil"/>
              <w:bottom w:val="single" w:sz="4" w:space="0" w:color="auto"/>
              <w:right w:val="nil"/>
            </w:tcBorders>
            <w:noWrap/>
            <w:vAlign w:val="bottom"/>
          </w:tcPr>
          <w:p w:rsidR="00EE7143" w:rsidRPr="00551F42" w:rsidRDefault="00EE7143" w:rsidP="007A05CD">
            <w:pPr>
              <w:rPr>
                <w:rFonts w:ascii="Calibri" w:hAnsi="Calibri"/>
                <w:color w:val="000000"/>
              </w:rPr>
            </w:pP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b/>
                <w:color w:val="000000"/>
              </w:rPr>
            </w:pPr>
            <w:r w:rsidRPr="00551F42">
              <w:rPr>
                <w:rFonts w:ascii="Calibri" w:hAnsi="Calibri"/>
                <w:b/>
                <w:color w:val="000000"/>
              </w:rPr>
              <w:t>Village</w:t>
            </w:r>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b/>
                <w:color w:val="000000"/>
              </w:rPr>
            </w:pPr>
            <w:r w:rsidRPr="00551F42">
              <w:rPr>
                <w:rFonts w:ascii="Calibri" w:hAnsi="Calibri"/>
                <w:b/>
                <w:color w:val="000000"/>
              </w:rPr>
              <w:t>Percent HHs with all jars/storage covered</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r w:rsidRPr="00551F42">
              <w:rPr>
                <w:rFonts w:ascii="Calibri" w:hAnsi="Calibri"/>
                <w:color w:val="000000"/>
              </w:rPr>
              <w:t>Char</w:t>
            </w:r>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63%</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proofErr w:type="spellStart"/>
            <w:r w:rsidRPr="00551F42">
              <w:rPr>
                <w:rFonts w:ascii="Calibri" w:hAnsi="Calibri"/>
                <w:color w:val="000000"/>
              </w:rPr>
              <w:t>Kandal</w:t>
            </w:r>
            <w:proofErr w:type="spellEnd"/>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76%</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r w:rsidRPr="00551F42">
              <w:rPr>
                <w:rFonts w:ascii="Calibri" w:hAnsi="Calibri"/>
                <w:color w:val="000000"/>
              </w:rPr>
              <w:t>Leap</w:t>
            </w:r>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85%</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proofErr w:type="spellStart"/>
            <w:r w:rsidRPr="00551F42">
              <w:rPr>
                <w:rFonts w:ascii="Calibri" w:hAnsi="Calibri"/>
                <w:color w:val="000000"/>
              </w:rPr>
              <w:t>Romeat</w:t>
            </w:r>
            <w:proofErr w:type="spellEnd"/>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44%</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r w:rsidRPr="00551F42">
              <w:rPr>
                <w:rFonts w:ascii="Calibri" w:hAnsi="Calibri"/>
                <w:color w:val="000000"/>
              </w:rPr>
              <w:t>Sala</w:t>
            </w:r>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56%</w:t>
            </w:r>
          </w:p>
        </w:tc>
      </w:tr>
      <w:tr w:rsidR="00EE7143" w:rsidRPr="00551F42" w:rsidTr="00AB78B5">
        <w:trPr>
          <w:trHeight w:val="300"/>
        </w:trPr>
        <w:tc>
          <w:tcPr>
            <w:tcW w:w="1843"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rPr>
                <w:rFonts w:ascii="Calibri" w:hAnsi="Calibri"/>
                <w:color w:val="000000"/>
              </w:rPr>
            </w:pPr>
            <w:r w:rsidRPr="00551F42">
              <w:rPr>
                <w:rFonts w:ascii="Calibri" w:hAnsi="Calibri"/>
                <w:color w:val="000000"/>
              </w:rPr>
              <w:t>Total</w:t>
            </w:r>
          </w:p>
        </w:tc>
        <w:tc>
          <w:tcPr>
            <w:tcW w:w="2552" w:type="dxa"/>
            <w:gridSpan w:val="2"/>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7A05CD">
            <w:pPr>
              <w:jc w:val="right"/>
              <w:rPr>
                <w:rFonts w:ascii="Calibri" w:hAnsi="Calibri"/>
                <w:color w:val="000000"/>
              </w:rPr>
            </w:pPr>
            <w:r w:rsidRPr="00551F42">
              <w:rPr>
                <w:rFonts w:ascii="Calibri" w:hAnsi="Calibri"/>
                <w:color w:val="000000"/>
              </w:rPr>
              <w:t>63%</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Observation was done on the state of cleanliness of water storage jars in the household, with 43% having sediment inside, and 50% algae growth inside (</w:t>
      </w:r>
      <w:r w:rsidR="00774C59" w:rsidRPr="00551F42">
        <w:rPr>
          <w:rFonts w:ascii="Calibri" w:hAnsi="Calibri"/>
        </w:rPr>
        <w:fldChar w:fldCharType="begin"/>
      </w:r>
      <w:r w:rsidRPr="00551F42">
        <w:rPr>
          <w:rFonts w:ascii="Calibri" w:hAnsi="Calibri"/>
        </w:rPr>
        <w:instrText xml:space="preserve"> REF _Ref278473512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11</w:t>
      </w:r>
      <w:r w:rsidR="00774C59" w:rsidRPr="00551F42">
        <w:rPr>
          <w:rFonts w:ascii="Calibri" w:hAnsi="Calibri"/>
        </w:rPr>
        <w:fldChar w:fldCharType="end"/>
      </w:r>
      <w:r w:rsidRPr="00551F42">
        <w:rPr>
          <w:rFonts w:ascii="Calibri" w:hAnsi="Calibri"/>
        </w:rPr>
        <w:t>).</w:t>
      </w:r>
    </w:p>
    <w:p w:rsidR="00EE7143" w:rsidRDefault="00EE7143"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Default="00663F99" w:rsidP="00857CE7">
      <w:pPr>
        <w:rPr>
          <w:rFonts w:ascii="Calibri" w:hAnsi="Calibri"/>
        </w:rPr>
      </w:pPr>
    </w:p>
    <w:p w:rsidR="00663F99" w:rsidRPr="00551F42" w:rsidRDefault="00663F99" w:rsidP="00857CE7">
      <w:pPr>
        <w:rPr>
          <w:rFonts w:ascii="Calibri" w:hAnsi="Calibri"/>
        </w:rPr>
      </w:pPr>
    </w:p>
    <w:p w:rsidR="00EE7143" w:rsidRPr="00551F42" w:rsidRDefault="00EE7143" w:rsidP="00403773">
      <w:pPr>
        <w:pStyle w:val="Caption"/>
        <w:rPr>
          <w:rFonts w:ascii="Calibri" w:hAnsi="Calibri"/>
        </w:rPr>
      </w:pPr>
      <w:bookmarkStart w:id="30" w:name="_Ref278473512"/>
      <w:bookmarkStart w:id="31" w:name="_Toc279249518"/>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11</w:t>
      </w:r>
      <w:r w:rsidR="00774C59" w:rsidRPr="00551F42">
        <w:rPr>
          <w:rFonts w:ascii="Calibri" w:hAnsi="Calibri"/>
        </w:rPr>
        <w:fldChar w:fldCharType="end"/>
      </w:r>
      <w:bookmarkEnd w:id="30"/>
      <w:r w:rsidRPr="00551F42">
        <w:rPr>
          <w:rFonts w:ascii="Calibri" w:hAnsi="Calibri"/>
        </w:rPr>
        <w:t xml:space="preserve">  Level of cleanliness of water storage containers (n=105)</w:t>
      </w:r>
      <w:bookmarkEnd w:id="31"/>
    </w:p>
    <w:p w:rsidR="00EE7143" w:rsidRPr="00551F42" w:rsidRDefault="00FA6E94" w:rsidP="00857CE7">
      <w:pPr>
        <w:rPr>
          <w:rFonts w:ascii="Calibri" w:hAnsi="Calibri"/>
        </w:rPr>
      </w:pPr>
      <w:r>
        <w:rPr>
          <w:rFonts w:ascii="Calibri" w:hAnsi="Calibri"/>
          <w:noProof/>
        </w:rPr>
        <w:drawing>
          <wp:inline distT="0" distB="0" distL="0" distR="0">
            <wp:extent cx="4575175" cy="2746375"/>
            <wp:effectExtent l="0" t="0" r="22225" b="22225"/>
            <wp:docPr id="3"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Fifty-five (55) percent of water scoops were visibly dirty upon inspection, and 25% used a method of getting water from the containers that could contaminate the water (hands directly touching the water or directly touching part of the scoop that goes in the water).</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Seventy-three (88%) percent of households stored water to keep it clean/prevent contamination/keep it safe, while 45% stated it was to reduce travel time.</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 xml:space="preserve">Overall, 33% of households treated drinking water in at least one way, ranging from 17% (Sala) to 46% (Leap). </w:t>
      </w:r>
    </w:p>
    <w:p w:rsidR="00EE7143" w:rsidRPr="00551F42" w:rsidRDefault="00EE7143" w:rsidP="00857CE7">
      <w:pPr>
        <w:rPr>
          <w:rFonts w:ascii="Calibri" w:hAnsi="Calibri"/>
        </w:rPr>
      </w:pPr>
    </w:p>
    <w:p w:rsidR="00EE7143" w:rsidRPr="00551F42" w:rsidRDefault="00EE7143" w:rsidP="00857CE7">
      <w:pPr>
        <w:rPr>
          <w:rFonts w:ascii="Calibri" w:hAnsi="Calibri"/>
          <w:b/>
        </w:rPr>
      </w:pPr>
    </w:p>
    <w:p w:rsidR="00EE7143" w:rsidRPr="00551F42" w:rsidRDefault="00EE7143" w:rsidP="00AD5A03">
      <w:pPr>
        <w:pStyle w:val="Caption"/>
        <w:rPr>
          <w:rFonts w:ascii="Calibri" w:hAnsi="Calibri"/>
          <w:b w:val="0"/>
        </w:rPr>
      </w:pPr>
      <w:bookmarkStart w:id="32" w:name="_Toc279249519"/>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12</w:t>
      </w:r>
      <w:r w:rsidR="00774C59" w:rsidRPr="00551F42">
        <w:rPr>
          <w:rFonts w:ascii="Calibri" w:hAnsi="Calibri"/>
        </w:rPr>
        <w:fldChar w:fldCharType="end"/>
      </w:r>
      <w:r w:rsidRPr="00551F42">
        <w:rPr>
          <w:rFonts w:ascii="Calibri" w:hAnsi="Calibri"/>
        </w:rPr>
        <w:t xml:space="preserve"> Percent of households treating drinking water</w:t>
      </w:r>
      <w:bookmarkEnd w:id="32"/>
    </w:p>
    <w:tbl>
      <w:tblPr>
        <w:tblW w:w="3672" w:type="dxa"/>
        <w:tblInd w:w="103" w:type="dxa"/>
        <w:tblLayout w:type="fixed"/>
        <w:tblLook w:val="00A0" w:firstRow="1" w:lastRow="0" w:firstColumn="1" w:lastColumn="0" w:noHBand="0" w:noVBand="0"/>
      </w:tblPr>
      <w:tblGrid>
        <w:gridCol w:w="1281"/>
        <w:gridCol w:w="2391"/>
      </w:tblGrid>
      <w:tr w:rsidR="00EE7143" w:rsidRPr="00551F42" w:rsidTr="000B2E20">
        <w:trPr>
          <w:trHeight w:val="300"/>
        </w:trPr>
        <w:tc>
          <w:tcPr>
            <w:tcW w:w="1281"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b/>
                <w:color w:val="000000"/>
              </w:rPr>
            </w:pPr>
            <w:r w:rsidRPr="00551F42">
              <w:rPr>
                <w:rFonts w:ascii="Calibri" w:hAnsi="Calibri"/>
                <w:b/>
                <w:color w:val="000000"/>
              </w:rPr>
              <w:t>Village</w:t>
            </w:r>
          </w:p>
        </w:tc>
        <w:tc>
          <w:tcPr>
            <w:tcW w:w="2391" w:type="dxa"/>
            <w:tcBorders>
              <w:top w:val="single" w:sz="4" w:space="0" w:color="auto"/>
              <w:left w:val="nil"/>
              <w:bottom w:val="single" w:sz="4" w:space="0" w:color="auto"/>
              <w:right w:val="single" w:sz="4" w:space="0" w:color="auto"/>
            </w:tcBorders>
            <w:noWrap/>
            <w:vAlign w:val="bottom"/>
          </w:tcPr>
          <w:p w:rsidR="00EE7143" w:rsidRPr="00551F42" w:rsidRDefault="00EE7143" w:rsidP="000B2E20">
            <w:pPr>
              <w:jc w:val="right"/>
              <w:rPr>
                <w:rFonts w:ascii="Calibri" w:hAnsi="Calibri"/>
                <w:b/>
                <w:color w:val="000000"/>
              </w:rPr>
            </w:pPr>
            <w:r w:rsidRPr="00551F42">
              <w:rPr>
                <w:rFonts w:ascii="Calibri" w:hAnsi="Calibri"/>
                <w:b/>
                <w:color w:val="000000"/>
              </w:rPr>
              <w:t>% HHs that treat their drinking water</w:t>
            </w:r>
          </w:p>
        </w:tc>
      </w:tr>
      <w:tr w:rsidR="00EE7143" w:rsidRPr="00551F42" w:rsidTr="000B2E20">
        <w:trPr>
          <w:trHeight w:val="300"/>
        </w:trPr>
        <w:tc>
          <w:tcPr>
            <w:tcW w:w="1281"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color w:val="000000"/>
              </w:rPr>
            </w:pPr>
            <w:r w:rsidRPr="00551F42">
              <w:rPr>
                <w:rFonts w:ascii="Calibri" w:hAnsi="Calibri"/>
                <w:color w:val="000000"/>
              </w:rPr>
              <w:t>Char</w:t>
            </w:r>
          </w:p>
        </w:tc>
        <w:tc>
          <w:tcPr>
            <w:tcW w:w="2391" w:type="dxa"/>
            <w:tcBorders>
              <w:top w:val="single" w:sz="4" w:space="0" w:color="auto"/>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25%</w:t>
            </w:r>
          </w:p>
        </w:tc>
      </w:tr>
      <w:tr w:rsidR="00EE7143" w:rsidRPr="00551F42" w:rsidTr="000B2E20">
        <w:trPr>
          <w:trHeight w:val="300"/>
        </w:trPr>
        <w:tc>
          <w:tcPr>
            <w:tcW w:w="1281" w:type="dxa"/>
            <w:tcBorders>
              <w:top w:val="nil"/>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color w:val="000000"/>
              </w:rPr>
            </w:pPr>
            <w:proofErr w:type="spellStart"/>
            <w:r w:rsidRPr="00551F42">
              <w:rPr>
                <w:rFonts w:ascii="Calibri" w:hAnsi="Calibri"/>
                <w:color w:val="000000"/>
              </w:rPr>
              <w:t>Kandal</w:t>
            </w:r>
            <w:proofErr w:type="spellEnd"/>
          </w:p>
        </w:tc>
        <w:tc>
          <w:tcPr>
            <w:tcW w:w="2391" w:type="dxa"/>
            <w:tcBorders>
              <w:top w:val="nil"/>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38%</w:t>
            </w:r>
          </w:p>
        </w:tc>
      </w:tr>
      <w:tr w:rsidR="00EE7143" w:rsidRPr="00551F42" w:rsidTr="000B2E20">
        <w:trPr>
          <w:trHeight w:val="300"/>
        </w:trPr>
        <w:tc>
          <w:tcPr>
            <w:tcW w:w="1281" w:type="dxa"/>
            <w:tcBorders>
              <w:top w:val="nil"/>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color w:val="000000"/>
              </w:rPr>
            </w:pPr>
            <w:r w:rsidRPr="00551F42">
              <w:rPr>
                <w:rFonts w:ascii="Calibri" w:hAnsi="Calibri"/>
                <w:color w:val="000000"/>
              </w:rPr>
              <w:t>Leap</w:t>
            </w:r>
          </w:p>
        </w:tc>
        <w:tc>
          <w:tcPr>
            <w:tcW w:w="2391" w:type="dxa"/>
            <w:tcBorders>
              <w:top w:val="nil"/>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46%</w:t>
            </w:r>
          </w:p>
        </w:tc>
      </w:tr>
      <w:tr w:rsidR="00EE7143" w:rsidRPr="00551F42" w:rsidTr="000B2E20">
        <w:trPr>
          <w:trHeight w:val="300"/>
        </w:trPr>
        <w:tc>
          <w:tcPr>
            <w:tcW w:w="1281" w:type="dxa"/>
            <w:tcBorders>
              <w:top w:val="nil"/>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color w:val="000000"/>
              </w:rPr>
            </w:pPr>
            <w:proofErr w:type="spellStart"/>
            <w:r w:rsidRPr="00551F42">
              <w:rPr>
                <w:rFonts w:ascii="Calibri" w:hAnsi="Calibri"/>
                <w:color w:val="000000"/>
              </w:rPr>
              <w:t>Romeat</w:t>
            </w:r>
            <w:proofErr w:type="spellEnd"/>
          </w:p>
        </w:tc>
        <w:tc>
          <w:tcPr>
            <w:tcW w:w="2391" w:type="dxa"/>
            <w:tcBorders>
              <w:top w:val="nil"/>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41%</w:t>
            </w:r>
          </w:p>
        </w:tc>
      </w:tr>
      <w:tr w:rsidR="00EE7143" w:rsidRPr="00551F42" w:rsidTr="000B2E20">
        <w:trPr>
          <w:trHeight w:val="300"/>
        </w:trPr>
        <w:tc>
          <w:tcPr>
            <w:tcW w:w="1281" w:type="dxa"/>
            <w:tcBorders>
              <w:top w:val="nil"/>
              <w:left w:val="single" w:sz="4" w:space="0" w:color="auto"/>
              <w:bottom w:val="single" w:sz="4" w:space="0" w:color="auto"/>
              <w:right w:val="single" w:sz="4" w:space="0" w:color="auto"/>
            </w:tcBorders>
            <w:noWrap/>
            <w:vAlign w:val="bottom"/>
          </w:tcPr>
          <w:p w:rsidR="00EE7143" w:rsidRPr="00551F42" w:rsidRDefault="00EE7143" w:rsidP="000B2E20">
            <w:pPr>
              <w:rPr>
                <w:rFonts w:ascii="Calibri" w:hAnsi="Calibri"/>
                <w:color w:val="000000"/>
              </w:rPr>
            </w:pPr>
            <w:r w:rsidRPr="00551F42">
              <w:rPr>
                <w:rFonts w:ascii="Calibri" w:hAnsi="Calibri"/>
                <w:color w:val="000000"/>
              </w:rPr>
              <w:t>Sala</w:t>
            </w:r>
          </w:p>
        </w:tc>
        <w:tc>
          <w:tcPr>
            <w:tcW w:w="2391" w:type="dxa"/>
            <w:tcBorders>
              <w:top w:val="nil"/>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17%</w:t>
            </w:r>
          </w:p>
        </w:tc>
      </w:tr>
      <w:tr w:rsidR="00EE7143" w:rsidRPr="00551F42" w:rsidTr="000B2E20">
        <w:trPr>
          <w:trHeight w:val="300"/>
        </w:trPr>
        <w:tc>
          <w:tcPr>
            <w:tcW w:w="1281" w:type="dxa"/>
            <w:tcBorders>
              <w:top w:val="nil"/>
              <w:left w:val="single" w:sz="4" w:space="0" w:color="auto"/>
              <w:bottom w:val="single" w:sz="4" w:space="0" w:color="auto"/>
              <w:right w:val="single" w:sz="4" w:space="0" w:color="auto"/>
            </w:tcBorders>
            <w:noWrap/>
            <w:vAlign w:val="bottom"/>
          </w:tcPr>
          <w:p w:rsidR="00EE7143" w:rsidRPr="00551F42" w:rsidRDefault="00EE7143" w:rsidP="007D0A76">
            <w:pPr>
              <w:rPr>
                <w:rFonts w:ascii="Calibri" w:hAnsi="Calibri"/>
                <w:color w:val="000000"/>
              </w:rPr>
            </w:pPr>
            <w:r w:rsidRPr="00551F42">
              <w:rPr>
                <w:rFonts w:ascii="Calibri" w:hAnsi="Calibri"/>
                <w:color w:val="000000"/>
              </w:rPr>
              <w:t>Total</w:t>
            </w:r>
          </w:p>
        </w:tc>
        <w:tc>
          <w:tcPr>
            <w:tcW w:w="2391" w:type="dxa"/>
            <w:tcBorders>
              <w:top w:val="nil"/>
              <w:left w:val="nil"/>
              <w:bottom w:val="single" w:sz="4" w:space="0" w:color="auto"/>
              <w:right w:val="single" w:sz="4" w:space="0" w:color="auto"/>
            </w:tcBorders>
            <w:noWrap/>
            <w:vAlign w:val="bottom"/>
          </w:tcPr>
          <w:p w:rsidR="00EE7143" w:rsidRPr="00551F42" w:rsidRDefault="00EE7143" w:rsidP="000B2E20">
            <w:pPr>
              <w:jc w:val="right"/>
              <w:rPr>
                <w:rFonts w:ascii="Calibri" w:hAnsi="Calibri"/>
                <w:color w:val="000000"/>
              </w:rPr>
            </w:pPr>
            <w:r w:rsidRPr="00551F42">
              <w:rPr>
                <w:rFonts w:ascii="Calibri" w:hAnsi="Calibri"/>
                <w:color w:val="000000"/>
              </w:rPr>
              <w:t>33%</w:t>
            </w:r>
          </w:p>
        </w:tc>
      </w:tr>
    </w:tbl>
    <w:p w:rsidR="00EE7143" w:rsidRPr="00551F42" w:rsidRDefault="00EE7143" w:rsidP="00857CE7">
      <w:pPr>
        <w:rPr>
          <w:rFonts w:ascii="Calibri" w:hAnsi="Calibri"/>
        </w:rPr>
      </w:pPr>
      <w:r w:rsidRPr="00551F42">
        <w:rPr>
          <w:rFonts w:ascii="Calibri" w:hAnsi="Calibri"/>
        </w:rPr>
        <w:t>Water treatment</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lastRenderedPageBreak/>
        <w:t>The most common method of treatment is boiling water (</w:t>
      </w:r>
      <w:r w:rsidR="00774C59" w:rsidRPr="00551F42">
        <w:rPr>
          <w:rFonts w:ascii="Calibri" w:hAnsi="Calibri"/>
        </w:rPr>
        <w:fldChar w:fldCharType="begin"/>
      </w:r>
      <w:r w:rsidRPr="00551F42">
        <w:rPr>
          <w:rFonts w:ascii="Calibri" w:hAnsi="Calibri"/>
        </w:rPr>
        <w:instrText xml:space="preserve"> REF _Ref278473848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13</w:t>
      </w:r>
      <w:r w:rsidR="00774C59" w:rsidRPr="00551F42">
        <w:rPr>
          <w:rFonts w:ascii="Calibri" w:hAnsi="Calibri"/>
        </w:rPr>
        <w:fldChar w:fldCharType="end"/>
      </w:r>
      <w:r w:rsidRPr="00551F42">
        <w:rPr>
          <w:rFonts w:ascii="Calibri" w:hAnsi="Calibri"/>
        </w:rPr>
        <w:t>), with 31%. Overall, 1% of households in all five villages have a water filter.</w:t>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B6164A">
      <w:pPr>
        <w:pStyle w:val="Caption"/>
        <w:rPr>
          <w:rFonts w:ascii="Calibri" w:hAnsi="Calibri"/>
        </w:rPr>
      </w:pPr>
      <w:bookmarkStart w:id="33" w:name="_Ref278473848"/>
      <w:bookmarkStart w:id="34" w:name="_Toc279249520"/>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13</w:t>
      </w:r>
      <w:r w:rsidR="00774C59" w:rsidRPr="00551F42">
        <w:rPr>
          <w:rFonts w:ascii="Calibri" w:hAnsi="Calibri"/>
        </w:rPr>
        <w:fldChar w:fldCharType="end"/>
      </w:r>
      <w:bookmarkEnd w:id="33"/>
      <w:r w:rsidRPr="00551F42">
        <w:rPr>
          <w:rFonts w:ascii="Calibri" w:hAnsi="Calibri"/>
        </w:rPr>
        <w:t xml:space="preserve"> Type of water treatment, by village</w:t>
      </w:r>
      <w:bookmarkEnd w:id="34"/>
    </w:p>
    <w:p w:rsidR="00EE7143" w:rsidRPr="00551F42" w:rsidRDefault="00FA6E94" w:rsidP="00857CE7">
      <w:pPr>
        <w:rPr>
          <w:rFonts w:ascii="Calibri" w:hAnsi="Calibri"/>
        </w:rPr>
      </w:pPr>
      <w:r>
        <w:rPr>
          <w:rFonts w:ascii="Calibri" w:hAnsi="Calibri"/>
          <w:noProof/>
        </w:rPr>
        <w:drawing>
          <wp:inline distT="0" distB="0" distL="0" distR="0">
            <wp:extent cx="5283200" cy="203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3200" cy="2032000"/>
                    </a:xfrm>
                    <a:prstGeom prst="rect">
                      <a:avLst/>
                    </a:prstGeom>
                    <a:noFill/>
                    <a:ln>
                      <a:noFill/>
                    </a:ln>
                  </pic:spPr>
                </pic:pic>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 xml:space="preserve">Of those who treat their water, 83% do so at all times. The most common reason for treating was to prevent illness (50%) </w:t>
      </w:r>
      <w:proofErr w:type="gramStart"/>
      <w:r w:rsidRPr="00551F42">
        <w:rPr>
          <w:rFonts w:ascii="Calibri" w:hAnsi="Calibri"/>
        </w:rPr>
        <w:t>(</w:t>
      </w:r>
      <w:r w:rsidR="00774C59" w:rsidRPr="00551F42">
        <w:rPr>
          <w:rFonts w:ascii="Calibri" w:hAnsi="Calibri"/>
        </w:rPr>
        <w:fldChar w:fldCharType="begin"/>
      </w:r>
      <w:r w:rsidRPr="00551F42">
        <w:rPr>
          <w:rFonts w:ascii="Calibri" w:hAnsi="Calibri"/>
        </w:rPr>
        <w:instrText xml:space="preserve"> REF _Ref278473986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14</w:t>
      </w:r>
      <w:r w:rsidR="00774C59" w:rsidRPr="00551F42">
        <w:rPr>
          <w:rFonts w:ascii="Calibri" w:hAnsi="Calibri"/>
        </w:rPr>
        <w:fldChar w:fldCharType="end"/>
      </w:r>
      <w:r w:rsidRPr="00551F42">
        <w:rPr>
          <w:rFonts w:ascii="Calibri" w:hAnsi="Calibri"/>
        </w:rPr>
        <w:t>).</w:t>
      </w:r>
      <w:proofErr w:type="gramEnd"/>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F717A3">
      <w:pPr>
        <w:pStyle w:val="Caption"/>
        <w:rPr>
          <w:rFonts w:ascii="Calibri" w:hAnsi="Calibri"/>
        </w:rPr>
      </w:pPr>
      <w:bookmarkStart w:id="35" w:name="_Ref278473986"/>
      <w:bookmarkStart w:id="36" w:name="_Toc279249521"/>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14</w:t>
      </w:r>
      <w:r w:rsidR="00774C59" w:rsidRPr="00551F42">
        <w:rPr>
          <w:rFonts w:ascii="Calibri" w:hAnsi="Calibri"/>
        </w:rPr>
        <w:fldChar w:fldCharType="end"/>
      </w:r>
      <w:bookmarkEnd w:id="35"/>
      <w:r w:rsidRPr="00551F42">
        <w:rPr>
          <w:rFonts w:ascii="Calibri" w:hAnsi="Calibri"/>
        </w:rPr>
        <w:t xml:space="preserve">  Reasons households who treat their drinking water (n=36) do so</w:t>
      </w:r>
      <w:bookmarkEnd w:id="36"/>
    </w:p>
    <w:p w:rsidR="00EE7143" w:rsidRPr="00551F42" w:rsidRDefault="00FA6E94" w:rsidP="00857CE7">
      <w:pPr>
        <w:rPr>
          <w:rFonts w:ascii="Calibri" w:hAnsi="Calibri"/>
        </w:rPr>
      </w:pPr>
      <w:r>
        <w:rPr>
          <w:rFonts w:ascii="Calibri" w:hAnsi="Calibri"/>
          <w:noProof/>
        </w:rPr>
        <w:drawing>
          <wp:inline distT="0" distB="0" distL="0" distR="0">
            <wp:extent cx="4575175" cy="2746375"/>
            <wp:effectExtent l="0" t="0" r="22225" b="22225"/>
            <wp:docPr id="5" name="Picture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Those that treat water to prevent illness (n=18) treat primary to prevent diarrhea (89% of those treating household water for the primary reason of preventing illness), while 11% of the same sample treat for other reasons. No respondents specified treating to avoid urinary tract / kidney infections</w:t>
      </w:r>
    </w:p>
    <w:p w:rsidR="00EE7143" w:rsidRPr="00551F42" w:rsidRDefault="00EE7143" w:rsidP="00857CE7">
      <w:pPr>
        <w:rPr>
          <w:rFonts w:ascii="Calibri" w:hAnsi="Calibri"/>
        </w:rPr>
      </w:pPr>
    </w:p>
    <w:p w:rsidR="00EE7143" w:rsidRPr="00993CBC" w:rsidRDefault="00EE7143" w:rsidP="00993CBC">
      <w:pPr>
        <w:rPr>
          <w:rFonts w:ascii="Calibri" w:hAnsi="Calibri"/>
        </w:rPr>
      </w:pPr>
      <w:r w:rsidRPr="00993CBC">
        <w:rPr>
          <w:rFonts w:ascii="Calibri" w:hAnsi="Calibri"/>
        </w:rPr>
        <w:t>Households that treat drinking water have a lower rate of diarrhea than compared to the total survey population (</w:t>
      </w:r>
      <w:r w:rsidR="00774C59" w:rsidRPr="00993CBC">
        <w:rPr>
          <w:rFonts w:ascii="Calibri" w:hAnsi="Calibri"/>
        </w:rPr>
        <w:fldChar w:fldCharType="begin"/>
      </w:r>
      <w:r w:rsidRPr="00993CBC">
        <w:rPr>
          <w:rFonts w:ascii="Calibri" w:hAnsi="Calibri"/>
        </w:rPr>
        <w:instrText xml:space="preserve"> REF _Ref279248370 \h </w:instrText>
      </w:r>
      <w:r w:rsidR="00774C59" w:rsidRPr="00993CBC">
        <w:rPr>
          <w:rFonts w:ascii="Calibri" w:hAnsi="Calibri"/>
        </w:rPr>
      </w:r>
      <w:r w:rsidR="00774C59" w:rsidRPr="00993CBC">
        <w:rPr>
          <w:rFonts w:ascii="Calibri" w:hAnsi="Calibri"/>
        </w:rPr>
        <w:fldChar w:fldCharType="separate"/>
      </w:r>
      <w:r w:rsidR="00AD0668" w:rsidRPr="00551F42">
        <w:rPr>
          <w:rFonts w:ascii="Calibri" w:hAnsi="Calibri"/>
        </w:rPr>
        <w:t xml:space="preserve">Figure </w:t>
      </w:r>
      <w:r w:rsidR="00AD0668">
        <w:rPr>
          <w:rFonts w:ascii="Calibri" w:hAnsi="Calibri"/>
          <w:noProof/>
        </w:rPr>
        <w:t>15</w:t>
      </w:r>
      <w:r w:rsidR="00774C59" w:rsidRPr="00993CBC">
        <w:rPr>
          <w:rFonts w:ascii="Calibri" w:hAnsi="Calibri"/>
        </w:rPr>
        <w:fldChar w:fldCharType="end"/>
      </w:r>
      <w:r w:rsidRPr="00993CBC">
        <w:rPr>
          <w:rFonts w:ascii="Calibri" w:hAnsi="Calibri"/>
        </w:rPr>
        <w:t xml:space="preserve">). The overall number of households </w:t>
      </w:r>
      <w:r w:rsidRPr="00993CBC">
        <w:rPr>
          <w:rFonts w:ascii="Calibri" w:hAnsi="Calibri"/>
        </w:rPr>
        <w:lastRenderedPageBreak/>
        <w:t>reporting diarrhea in the last two weeks was 45%, while 33% of those who treat water reported diarrhea in the last two weeks.</w:t>
      </w:r>
    </w:p>
    <w:p w:rsidR="00EE7143" w:rsidRPr="00551F42" w:rsidRDefault="00EE7143" w:rsidP="00857CE7">
      <w:pPr>
        <w:rPr>
          <w:rFonts w:ascii="Calibri" w:hAnsi="Calibri"/>
        </w:rPr>
      </w:pPr>
    </w:p>
    <w:p w:rsidR="00EE7143" w:rsidRPr="00551F42" w:rsidRDefault="00EE7143" w:rsidP="00993CBC">
      <w:pPr>
        <w:rPr>
          <w:rFonts w:ascii="Calibri" w:hAnsi="Calibri"/>
        </w:rPr>
      </w:pPr>
    </w:p>
    <w:p w:rsidR="00EE7143" w:rsidRPr="00551F42" w:rsidRDefault="00EE7143" w:rsidP="00993CBC">
      <w:pPr>
        <w:pStyle w:val="Caption"/>
        <w:rPr>
          <w:rFonts w:ascii="Calibri" w:hAnsi="Calibri"/>
          <w:sz w:val="24"/>
          <w:szCs w:val="24"/>
        </w:rPr>
      </w:pPr>
      <w:bookmarkStart w:id="37" w:name="_Ref279248370"/>
      <w:bookmarkStart w:id="38" w:name="_Toc279249522"/>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15</w:t>
      </w:r>
      <w:r w:rsidR="00774C59" w:rsidRPr="00551F42">
        <w:rPr>
          <w:rFonts w:ascii="Calibri" w:hAnsi="Calibri"/>
        </w:rPr>
        <w:fldChar w:fldCharType="end"/>
      </w:r>
      <w:bookmarkEnd w:id="37"/>
      <w:r w:rsidRPr="00551F42">
        <w:rPr>
          <w:rFonts w:ascii="Calibri" w:hAnsi="Calibri"/>
        </w:rPr>
        <w:t xml:space="preserve"> Percent of HH respondents the have had diarrhea comparing all HH with HH that treat drinking water</w:t>
      </w:r>
      <w:bookmarkEnd w:id="38"/>
    </w:p>
    <w:tbl>
      <w:tblPr>
        <w:tblW w:w="3826" w:type="dxa"/>
        <w:tblInd w:w="103" w:type="dxa"/>
        <w:tblLook w:val="00A0" w:firstRow="1" w:lastRow="0" w:firstColumn="1" w:lastColumn="0" w:noHBand="0" w:noVBand="0"/>
      </w:tblPr>
      <w:tblGrid>
        <w:gridCol w:w="1706"/>
        <w:gridCol w:w="1060"/>
        <w:gridCol w:w="1060"/>
      </w:tblGrid>
      <w:tr w:rsidR="00EE7143" w:rsidRPr="00993CBC" w:rsidTr="00920CCD">
        <w:trPr>
          <w:trHeight w:val="280"/>
        </w:trPr>
        <w:tc>
          <w:tcPr>
            <w:tcW w:w="1706" w:type="dxa"/>
            <w:tcBorders>
              <w:top w:val="single" w:sz="4" w:space="0" w:color="auto"/>
              <w:left w:val="single" w:sz="4" w:space="0" w:color="auto"/>
              <w:bottom w:val="single" w:sz="4" w:space="0" w:color="auto"/>
              <w:right w:val="single" w:sz="4" w:space="0" w:color="auto"/>
            </w:tcBorders>
            <w:noWrap/>
            <w:vAlign w:val="bottom"/>
          </w:tcPr>
          <w:p w:rsidR="00EE7143" w:rsidRPr="00993CBC" w:rsidRDefault="00EE7143" w:rsidP="00920CCD">
            <w:pPr>
              <w:rPr>
                <w:rFonts w:ascii="Calibri" w:hAnsi="Calibri"/>
              </w:rPr>
            </w:pPr>
            <w:r w:rsidRPr="00993CBC">
              <w:rPr>
                <w:rFonts w:ascii="Calibri" w:hAnsi="Calibri"/>
              </w:rPr>
              <w:t> </w:t>
            </w:r>
          </w:p>
        </w:tc>
        <w:tc>
          <w:tcPr>
            <w:tcW w:w="1060" w:type="dxa"/>
            <w:tcBorders>
              <w:top w:val="single" w:sz="4" w:space="0" w:color="auto"/>
              <w:left w:val="nil"/>
              <w:bottom w:val="single" w:sz="4" w:space="0" w:color="auto"/>
              <w:right w:val="single" w:sz="4" w:space="0" w:color="auto"/>
            </w:tcBorders>
            <w:noWrap/>
            <w:vAlign w:val="bottom"/>
          </w:tcPr>
          <w:p w:rsidR="00EE7143" w:rsidRPr="00993CBC" w:rsidRDefault="00EE7143" w:rsidP="00920CCD">
            <w:pPr>
              <w:rPr>
                <w:rFonts w:ascii="Calibri" w:hAnsi="Calibri"/>
              </w:rPr>
            </w:pPr>
            <w:r w:rsidRPr="00993CBC">
              <w:rPr>
                <w:rFonts w:ascii="Calibri" w:hAnsi="Calibri"/>
              </w:rPr>
              <w:t>treat water</w:t>
            </w:r>
          </w:p>
        </w:tc>
        <w:tc>
          <w:tcPr>
            <w:tcW w:w="1060" w:type="dxa"/>
            <w:tcBorders>
              <w:top w:val="single" w:sz="4" w:space="0" w:color="auto"/>
              <w:left w:val="nil"/>
              <w:bottom w:val="single" w:sz="4" w:space="0" w:color="auto"/>
              <w:right w:val="single" w:sz="4" w:space="0" w:color="auto"/>
            </w:tcBorders>
            <w:noWrap/>
            <w:vAlign w:val="bottom"/>
          </w:tcPr>
          <w:p w:rsidR="00EE7143" w:rsidRPr="00993CBC" w:rsidRDefault="00EE7143" w:rsidP="00920CCD">
            <w:pPr>
              <w:rPr>
                <w:rFonts w:ascii="Calibri" w:hAnsi="Calibri"/>
              </w:rPr>
            </w:pPr>
            <w:r w:rsidRPr="00993CBC">
              <w:rPr>
                <w:rFonts w:ascii="Calibri" w:hAnsi="Calibri"/>
              </w:rPr>
              <w:t>overall HH</w:t>
            </w:r>
          </w:p>
        </w:tc>
      </w:tr>
      <w:tr w:rsidR="00EE7143" w:rsidRPr="00993CBC" w:rsidTr="00920CCD">
        <w:trPr>
          <w:trHeight w:val="280"/>
        </w:trPr>
        <w:tc>
          <w:tcPr>
            <w:tcW w:w="1706" w:type="dxa"/>
            <w:tcBorders>
              <w:top w:val="nil"/>
              <w:left w:val="single" w:sz="4" w:space="0" w:color="auto"/>
              <w:bottom w:val="single" w:sz="4" w:space="0" w:color="auto"/>
              <w:right w:val="single" w:sz="4" w:space="0" w:color="auto"/>
            </w:tcBorders>
            <w:noWrap/>
            <w:vAlign w:val="bottom"/>
          </w:tcPr>
          <w:p w:rsidR="00EE7143" w:rsidRPr="00993CBC" w:rsidRDefault="00EE7143" w:rsidP="00920CCD">
            <w:pPr>
              <w:rPr>
                <w:rFonts w:ascii="Calibri" w:hAnsi="Calibri"/>
              </w:rPr>
            </w:pPr>
            <w:r w:rsidRPr="00993CBC">
              <w:rPr>
                <w:rFonts w:ascii="Calibri" w:hAnsi="Calibri"/>
              </w:rPr>
              <w:t>have diarrhea</w:t>
            </w:r>
          </w:p>
        </w:tc>
        <w:tc>
          <w:tcPr>
            <w:tcW w:w="1060" w:type="dxa"/>
            <w:tcBorders>
              <w:top w:val="nil"/>
              <w:left w:val="nil"/>
              <w:bottom w:val="single" w:sz="4" w:space="0" w:color="auto"/>
              <w:right w:val="single" w:sz="4" w:space="0" w:color="auto"/>
            </w:tcBorders>
            <w:noWrap/>
            <w:vAlign w:val="bottom"/>
          </w:tcPr>
          <w:p w:rsidR="00EE7143" w:rsidRPr="00993CBC" w:rsidRDefault="00EE7143" w:rsidP="00920CCD">
            <w:pPr>
              <w:jc w:val="right"/>
              <w:rPr>
                <w:rFonts w:ascii="Calibri" w:hAnsi="Calibri"/>
              </w:rPr>
            </w:pPr>
            <w:r w:rsidRPr="00993CBC">
              <w:rPr>
                <w:rFonts w:ascii="Calibri" w:hAnsi="Calibri"/>
              </w:rPr>
              <w:t>33%</w:t>
            </w:r>
          </w:p>
        </w:tc>
        <w:tc>
          <w:tcPr>
            <w:tcW w:w="1060" w:type="dxa"/>
            <w:tcBorders>
              <w:top w:val="nil"/>
              <w:left w:val="nil"/>
              <w:bottom w:val="single" w:sz="4" w:space="0" w:color="auto"/>
              <w:right w:val="single" w:sz="4" w:space="0" w:color="auto"/>
            </w:tcBorders>
            <w:noWrap/>
            <w:vAlign w:val="bottom"/>
          </w:tcPr>
          <w:p w:rsidR="00EE7143" w:rsidRPr="00993CBC" w:rsidRDefault="00EE7143" w:rsidP="00920CCD">
            <w:pPr>
              <w:jc w:val="right"/>
              <w:rPr>
                <w:rFonts w:ascii="Calibri" w:hAnsi="Calibri"/>
              </w:rPr>
            </w:pPr>
            <w:r w:rsidRPr="00993CBC">
              <w:rPr>
                <w:rFonts w:ascii="Calibri" w:hAnsi="Calibri"/>
              </w:rPr>
              <w:t>43%</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Three of the five villages had water filters, with only 7% of households having them in the village of highest coverage (</w:t>
      </w:r>
      <w:proofErr w:type="spellStart"/>
      <w:r w:rsidRPr="00551F42">
        <w:rPr>
          <w:rFonts w:ascii="Calibri" w:hAnsi="Calibri"/>
        </w:rPr>
        <w:t>Romeat</w:t>
      </w:r>
      <w:proofErr w:type="spellEnd"/>
      <w:r w:rsidRPr="00551F42">
        <w:rPr>
          <w:rFonts w:ascii="Calibri" w:hAnsi="Calibri"/>
        </w:rPr>
        <w:t>, 7%).  Half used them and half did not (due to blocked and broken filters)</w:t>
      </w:r>
      <w:r w:rsidRPr="00551F42">
        <w:rPr>
          <w:rStyle w:val="FootnoteReference"/>
          <w:rFonts w:ascii="Calibri" w:hAnsi="Calibri"/>
        </w:rPr>
        <w:footnoteReference w:id="3"/>
      </w:r>
      <w:r w:rsidRPr="00551F42">
        <w:rPr>
          <w:rFonts w:ascii="Calibri" w:hAnsi="Calibri"/>
        </w:rPr>
        <w:t xml:space="preserve">. </w:t>
      </w:r>
    </w:p>
    <w:p w:rsidR="00EE7143" w:rsidRPr="00551F42" w:rsidRDefault="00EE7143" w:rsidP="00857CE7">
      <w:pPr>
        <w:rPr>
          <w:rFonts w:ascii="Calibri" w:hAnsi="Calibri"/>
        </w:rPr>
      </w:pPr>
    </w:p>
    <w:p w:rsidR="00EE7143" w:rsidRPr="00551F42" w:rsidRDefault="00EE7143" w:rsidP="00F717A3">
      <w:pPr>
        <w:pStyle w:val="Caption"/>
        <w:rPr>
          <w:rFonts w:ascii="Calibri" w:hAnsi="Calibri"/>
        </w:rPr>
      </w:pPr>
      <w:bookmarkStart w:id="39" w:name="_Toc279249523"/>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16</w:t>
      </w:r>
      <w:r w:rsidR="00774C59" w:rsidRPr="00551F42">
        <w:rPr>
          <w:rFonts w:ascii="Calibri" w:hAnsi="Calibri"/>
        </w:rPr>
        <w:fldChar w:fldCharType="end"/>
      </w:r>
      <w:r w:rsidRPr="00551F42">
        <w:rPr>
          <w:rFonts w:ascii="Calibri" w:hAnsi="Calibri"/>
        </w:rPr>
        <w:t xml:space="preserve"> Percent of households with water filters</w:t>
      </w:r>
      <w:bookmarkEnd w:id="39"/>
    </w:p>
    <w:tbl>
      <w:tblPr>
        <w:tblW w:w="3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6"/>
        <w:gridCol w:w="2228"/>
      </w:tblGrid>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r w:rsidRPr="00551F42">
              <w:rPr>
                <w:rFonts w:ascii="Calibri" w:hAnsi="Calibri"/>
                <w:color w:val="000000"/>
              </w:rPr>
              <w:t>Village</w:t>
            </w:r>
          </w:p>
        </w:tc>
        <w:tc>
          <w:tcPr>
            <w:tcW w:w="2228" w:type="dxa"/>
            <w:noWrap/>
            <w:vAlign w:val="bottom"/>
          </w:tcPr>
          <w:p w:rsidR="00EE7143" w:rsidRPr="00551F42" w:rsidRDefault="00EE7143" w:rsidP="003C68FF">
            <w:pPr>
              <w:rPr>
                <w:rFonts w:ascii="Calibri" w:hAnsi="Calibri"/>
                <w:color w:val="000000"/>
              </w:rPr>
            </w:pPr>
            <w:r w:rsidRPr="00551F42">
              <w:rPr>
                <w:rFonts w:ascii="Calibri" w:hAnsi="Calibri"/>
                <w:color w:val="000000"/>
              </w:rPr>
              <w:t>% of HHs with water filters</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r w:rsidRPr="00551F42">
              <w:rPr>
                <w:rFonts w:ascii="Calibri" w:hAnsi="Calibri"/>
                <w:color w:val="000000"/>
              </w:rPr>
              <w:t>Char</w:t>
            </w:r>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0%</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proofErr w:type="spellStart"/>
            <w:r w:rsidRPr="00551F42">
              <w:rPr>
                <w:rFonts w:ascii="Calibri" w:hAnsi="Calibri"/>
                <w:color w:val="000000"/>
              </w:rPr>
              <w:t>Kandal</w:t>
            </w:r>
            <w:proofErr w:type="spellEnd"/>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8%</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r w:rsidRPr="00551F42">
              <w:rPr>
                <w:rFonts w:ascii="Calibri" w:hAnsi="Calibri"/>
                <w:color w:val="000000"/>
              </w:rPr>
              <w:t>Leap</w:t>
            </w:r>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0%</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proofErr w:type="spellStart"/>
            <w:r w:rsidRPr="00551F42">
              <w:rPr>
                <w:rFonts w:ascii="Calibri" w:hAnsi="Calibri"/>
                <w:color w:val="000000"/>
              </w:rPr>
              <w:t>Romeat</w:t>
            </w:r>
            <w:proofErr w:type="spellEnd"/>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7%</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r w:rsidRPr="00551F42">
              <w:rPr>
                <w:rFonts w:ascii="Calibri" w:hAnsi="Calibri"/>
                <w:color w:val="000000"/>
              </w:rPr>
              <w:t>Sala</w:t>
            </w:r>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6%</w:t>
            </w:r>
          </w:p>
        </w:tc>
      </w:tr>
      <w:tr w:rsidR="00EE7143" w:rsidRPr="00551F42" w:rsidTr="003C68FF">
        <w:trPr>
          <w:trHeight w:val="300"/>
        </w:trPr>
        <w:tc>
          <w:tcPr>
            <w:tcW w:w="1316" w:type="dxa"/>
            <w:noWrap/>
            <w:vAlign w:val="bottom"/>
          </w:tcPr>
          <w:p w:rsidR="00EE7143" w:rsidRPr="00551F42" w:rsidRDefault="00EE7143" w:rsidP="003C68FF">
            <w:pPr>
              <w:rPr>
                <w:rFonts w:ascii="Calibri" w:hAnsi="Calibri"/>
                <w:color w:val="000000"/>
              </w:rPr>
            </w:pPr>
            <w:r w:rsidRPr="00551F42">
              <w:rPr>
                <w:rFonts w:ascii="Calibri" w:hAnsi="Calibri"/>
                <w:color w:val="000000"/>
              </w:rPr>
              <w:t>Total</w:t>
            </w:r>
          </w:p>
        </w:tc>
        <w:tc>
          <w:tcPr>
            <w:tcW w:w="2228" w:type="dxa"/>
            <w:noWrap/>
            <w:vAlign w:val="bottom"/>
          </w:tcPr>
          <w:p w:rsidR="00EE7143" w:rsidRPr="00551F42" w:rsidRDefault="00EE7143" w:rsidP="003C68FF">
            <w:pPr>
              <w:jc w:val="right"/>
              <w:rPr>
                <w:rFonts w:ascii="Calibri" w:hAnsi="Calibri"/>
                <w:color w:val="000000"/>
              </w:rPr>
            </w:pPr>
            <w:r w:rsidRPr="00551F42">
              <w:rPr>
                <w:rFonts w:ascii="Calibri" w:hAnsi="Calibri"/>
                <w:color w:val="000000"/>
              </w:rPr>
              <w:t>5%</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Washing hands before eating is very common (over 90%), however hand-washing after defecation and before preparing food is low (about 20% each) (</w:t>
      </w:r>
      <w:r w:rsidR="00774C59" w:rsidRPr="00551F42">
        <w:rPr>
          <w:rFonts w:ascii="Calibri" w:hAnsi="Calibri"/>
        </w:rPr>
        <w:fldChar w:fldCharType="begin"/>
      </w:r>
      <w:r w:rsidRPr="00551F42">
        <w:rPr>
          <w:rFonts w:ascii="Calibri" w:hAnsi="Calibri"/>
        </w:rPr>
        <w:instrText xml:space="preserve"> REF _Ref278482443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17</w:t>
      </w:r>
      <w:r w:rsidR="00774C59" w:rsidRPr="00551F42">
        <w:rPr>
          <w:rFonts w:ascii="Calibri" w:hAnsi="Calibri"/>
        </w:rPr>
        <w:fldChar w:fldCharType="end"/>
      </w:r>
      <w:r w:rsidRPr="00551F42">
        <w:rPr>
          <w:rFonts w:ascii="Calibri" w:hAnsi="Calibri"/>
        </w:rPr>
        <w:t>).</w:t>
      </w:r>
    </w:p>
    <w:p w:rsidR="00EE7143" w:rsidRPr="00551F42" w:rsidRDefault="00EE7143" w:rsidP="00440718">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AD0668" w:rsidRDefault="00AD0668" w:rsidP="00F717A3">
      <w:pPr>
        <w:pStyle w:val="Caption"/>
        <w:rPr>
          <w:rFonts w:ascii="Calibri" w:hAnsi="Calibri"/>
        </w:rPr>
      </w:pPr>
    </w:p>
    <w:p w:rsidR="00EE7143" w:rsidRPr="00551F42" w:rsidRDefault="00EE7143" w:rsidP="00F717A3">
      <w:pPr>
        <w:pStyle w:val="Caption"/>
        <w:rPr>
          <w:rFonts w:ascii="Calibri" w:hAnsi="Calibri"/>
        </w:rPr>
      </w:pPr>
      <w:r w:rsidRPr="00551F42">
        <w:rPr>
          <w:rFonts w:ascii="Calibri" w:hAnsi="Calibri"/>
        </w:rPr>
        <w:lastRenderedPageBreak/>
        <w:br/>
      </w:r>
      <w:bookmarkStart w:id="40" w:name="_Ref278482443"/>
      <w:bookmarkStart w:id="41" w:name="_Toc279249524"/>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17</w:t>
      </w:r>
      <w:r w:rsidR="00774C59" w:rsidRPr="00551F42">
        <w:rPr>
          <w:rFonts w:ascii="Calibri" w:hAnsi="Calibri"/>
        </w:rPr>
        <w:fldChar w:fldCharType="end"/>
      </w:r>
      <w:bookmarkEnd w:id="40"/>
      <w:r w:rsidRPr="00551F42">
        <w:rPr>
          <w:rFonts w:ascii="Calibri" w:hAnsi="Calibri"/>
        </w:rPr>
        <w:t xml:space="preserve"> Key times for hand-washing</w:t>
      </w:r>
      <w:bookmarkEnd w:id="41"/>
    </w:p>
    <w:p w:rsidR="00EE7143" w:rsidRPr="00551F42" w:rsidRDefault="00FA6E94" w:rsidP="00857CE7">
      <w:pPr>
        <w:rPr>
          <w:rFonts w:ascii="Calibri" w:hAnsi="Calibri"/>
        </w:rPr>
      </w:pPr>
      <w:r>
        <w:rPr>
          <w:rFonts w:ascii="Calibri" w:hAnsi="Calibri"/>
          <w:noProof/>
        </w:rPr>
        <w:drawing>
          <wp:inline distT="0" distB="0" distL="0" distR="0">
            <wp:extent cx="5284470" cy="2466340"/>
            <wp:effectExtent l="0" t="0" r="24130" b="22860"/>
            <wp:docPr id="6" name="Picture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E7143" w:rsidRPr="00551F42" w:rsidRDefault="00EE7143" w:rsidP="00857CE7">
      <w:pPr>
        <w:rPr>
          <w:rFonts w:ascii="Calibri" w:hAnsi="Calibri"/>
        </w:rPr>
      </w:pPr>
      <w:r w:rsidRPr="00551F42">
        <w:rPr>
          <w:rFonts w:ascii="Calibri" w:hAnsi="Calibri"/>
        </w:rPr>
        <w:t xml:space="preserve">The number of respondents reporting using water and soap is high (up to 71%) </w:t>
      </w:r>
      <w:proofErr w:type="gramStart"/>
      <w:r w:rsidRPr="00551F42">
        <w:rPr>
          <w:rFonts w:ascii="Calibri" w:hAnsi="Calibri"/>
        </w:rPr>
        <w:t>(</w:t>
      </w:r>
      <w:r w:rsidR="00774C59" w:rsidRPr="00551F42">
        <w:rPr>
          <w:rFonts w:ascii="Calibri" w:hAnsi="Calibri"/>
        </w:rPr>
        <w:fldChar w:fldCharType="begin"/>
      </w:r>
      <w:r w:rsidRPr="00551F42">
        <w:rPr>
          <w:rFonts w:ascii="Calibri" w:hAnsi="Calibri"/>
        </w:rPr>
        <w:instrText xml:space="preserve"> REF _Ref278482656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18</w:t>
      </w:r>
      <w:r w:rsidR="00774C59" w:rsidRPr="00551F42">
        <w:rPr>
          <w:rFonts w:ascii="Calibri" w:hAnsi="Calibri"/>
        </w:rPr>
        <w:fldChar w:fldCharType="end"/>
      </w:r>
      <w:r w:rsidRPr="00551F42">
        <w:rPr>
          <w:rFonts w:ascii="Calibri" w:hAnsi="Calibri"/>
        </w:rPr>
        <w:t>).</w:t>
      </w:r>
      <w:proofErr w:type="gramEnd"/>
      <w:r w:rsidRPr="00551F42">
        <w:rPr>
          <w:rFonts w:ascii="Calibri" w:hAnsi="Calibri"/>
        </w:rPr>
        <w:t xml:space="preserve">  However, neither water nor soap is likely available when defecation outdoors takes place (as it is often away from the house), and lack of a fixed hand-washing place means hands are often washed with the drinking water supply, which can get contaminated when hands (or scoop) are dipped in.</w:t>
      </w:r>
    </w:p>
    <w:p w:rsidR="00EE7143" w:rsidRPr="00551F42" w:rsidRDefault="00EE7143" w:rsidP="00857CE7">
      <w:pPr>
        <w:rPr>
          <w:rFonts w:ascii="Calibri" w:hAnsi="Calibri"/>
          <w:b/>
        </w:rPr>
      </w:pPr>
    </w:p>
    <w:p w:rsidR="00EE7143" w:rsidRPr="00551F42" w:rsidRDefault="00EE7143" w:rsidP="00AD5A03">
      <w:pPr>
        <w:pStyle w:val="Caption"/>
        <w:rPr>
          <w:rFonts w:ascii="Calibri" w:hAnsi="Calibri"/>
          <w:b w:val="0"/>
        </w:rPr>
      </w:pPr>
      <w:bookmarkStart w:id="42" w:name="_Ref278482656"/>
      <w:bookmarkStart w:id="43" w:name="_Toc279249525"/>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18</w:t>
      </w:r>
      <w:r w:rsidR="00774C59" w:rsidRPr="00551F42">
        <w:rPr>
          <w:rFonts w:ascii="Calibri" w:hAnsi="Calibri"/>
        </w:rPr>
        <w:fldChar w:fldCharType="end"/>
      </w:r>
      <w:bookmarkEnd w:id="42"/>
      <w:r w:rsidRPr="00551F42">
        <w:rPr>
          <w:rFonts w:ascii="Calibri" w:hAnsi="Calibri"/>
        </w:rPr>
        <w:t xml:space="preserve">  Percent of respondents washing with water only and water and soap</w:t>
      </w:r>
      <w:bookmarkEnd w:id="43"/>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1701"/>
        <w:gridCol w:w="2126"/>
      </w:tblGrid>
      <w:tr w:rsidR="00EE7143" w:rsidRPr="00551F42" w:rsidTr="003E28F7">
        <w:trPr>
          <w:trHeight w:val="300"/>
        </w:trPr>
        <w:tc>
          <w:tcPr>
            <w:tcW w:w="1418" w:type="dxa"/>
            <w:noWrap/>
            <w:vAlign w:val="bottom"/>
          </w:tcPr>
          <w:p w:rsidR="00EE7143" w:rsidRPr="00551F42" w:rsidRDefault="00EE7143" w:rsidP="00F82250">
            <w:pPr>
              <w:rPr>
                <w:rFonts w:ascii="Calibri" w:hAnsi="Calibri"/>
                <w:b/>
                <w:color w:val="000000"/>
              </w:rPr>
            </w:pPr>
            <w:r w:rsidRPr="00551F42">
              <w:rPr>
                <w:rFonts w:ascii="Calibri" w:hAnsi="Calibri"/>
                <w:b/>
                <w:color w:val="000000"/>
              </w:rPr>
              <w:t>Village</w:t>
            </w:r>
          </w:p>
        </w:tc>
        <w:tc>
          <w:tcPr>
            <w:tcW w:w="1701" w:type="dxa"/>
            <w:noWrap/>
            <w:vAlign w:val="bottom"/>
          </w:tcPr>
          <w:p w:rsidR="00EE7143" w:rsidRPr="00551F42" w:rsidRDefault="00EE7143" w:rsidP="00F82250">
            <w:pPr>
              <w:rPr>
                <w:rFonts w:ascii="Calibri" w:hAnsi="Calibri"/>
                <w:b/>
                <w:color w:val="000000"/>
              </w:rPr>
            </w:pPr>
            <w:r w:rsidRPr="00551F42">
              <w:rPr>
                <w:rFonts w:ascii="Calibri" w:hAnsi="Calibri"/>
                <w:b/>
                <w:color w:val="000000"/>
              </w:rPr>
              <w:t>Water only</w:t>
            </w:r>
          </w:p>
        </w:tc>
        <w:tc>
          <w:tcPr>
            <w:tcW w:w="2126" w:type="dxa"/>
            <w:noWrap/>
            <w:vAlign w:val="bottom"/>
          </w:tcPr>
          <w:p w:rsidR="00EE7143" w:rsidRPr="00551F42" w:rsidRDefault="00EE7143" w:rsidP="00F82250">
            <w:pPr>
              <w:rPr>
                <w:rFonts w:ascii="Calibri" w:hAnsi="Calibri"/>
                <w:b/>
                <w:color w:val="000000"/>
              </w:rPr>
            </w:pPr>
            <w:r w:rsidRPr="00551F42">
              <w:rPr>
                <w:rFonts w:ascii="Calibri" w:hAnsi="Calibri"/>
                <w:b/>
                <w:color w:val="000000"/>
              </w:rPr>
              <w:t>Water and soap</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r w:rsidRPr="00551F42">
              <w:rPr>
                <w:rFonts w:ascii="Calibri" w:hAnsi="Calibri"/>
                <w:color w:val="000000"/>
              </w:rPr>
              <w:t>Char</w:t>
            </w:r>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25%</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71%</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proofErr w:type="spellStart"/>
            <w:r w:rsidRPr="00551F42">
              <w:rPr>
                <w:rFonts w:ascii="Calibri" w:hAnsi="Calibri"/>
                <w:color w:val="000000"/>
              </w:rPr>
              <w:t>Kandal</w:t>
            </w:r>
            <w:proofErr w:type="spellEnd"/>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38%</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58%</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r w:rsidRPr="00551F42">
              <w:rPr>
                <w:rFonts w:ascii="Calibri" w:hAnsi="Calibri"/>
                <w:color w:val="000000"/>
              </w:rPr>
              <w:t>Leap</w:t>
            </w:r>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31%</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69%</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proofErr w:type="spellStart"/>
            <w:r w:rsidRPr="00551F42">
              <w:rPr>
                <w:rFonts w:ascii="Calibri" w:hAnsi="Calibri"/>
                <w:color w:val="000000"/>
              </w:rPr>
              <w:t>Romeat</w:t>
            </w:r>
            <w:proofErr w:type="spellEnd"/>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37%</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63%</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r w:rsidRPr="00551F42">
              <w:rPr>
                <w:rFonts w:ascii="Calibri" w:hAnsi="Calibri"/>
                <w:color w:val="000000"/>
              </w:rPr>
              <w:t>Sala</w:t>
            </w:r>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56%</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44%</w:t>
            </w:r>
          </w:p>
        </w:tc>
      </w:tr>
      <w:tr w:rsidR="00EE7143" w:rsidRPr="00551F42" w:rsidTr="003E28F7">
        <w:trPr>
          <w:trHeight w:val="300"/>
        </w:trPr>
        <w:tc>
          <w:tcPr>
            <w:tcW w:w="1418" w:type="dxa"/>
            <w:noWrap/>
            <w:vAlign w:val="bottom"/>
          </w:tcPr>
          <w:p w:rsidR="00EE7143" w:rsidRPr="00551F42" w:rsidRDefault="00EE7143" w:rsidP="00F82250">
            <w:pPr>
              <w:rPr>
                <w:rFonts w:ascii="Calibri" w:hAnsi="Calibri"/>
                <w:color w:val="000000"/>
              </w:rPr>
            </w:pPr>
            <w:r w:rsidRPr="00551F42">
              <w:rPr>
                <w:rFonts w:ascii="Calibri" w:hAnsi="Calibri"/>
                <w:color w:val="000000"/>
              </w:rPr>
              <w:t>Total</w:t>
            </w:r>
          </w:p>
        </w:tc>
        <w:tc>
          <w:tcPr>
            <w:tcW w:w="1701"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38%</w:t>
            </w:r>
          </w:p>
        </w:tc>
        <w:tc>
          <w:tcPr>
            <w:tcW w:w="2126" w:type="dxa"/>
            <w:noWrap/>
            <w:vAlign w:val="bottom"/>
          </w:tcPr>
          <w:p w:rsidR="00EE7143" w:rsidRPr="00551F42" w:rsidRDefault="00EE7143" w:rsidP="00F82250">
            <w:pPr>
              <w:jc w:val="right"/>
              <w:rPr>
                <w:rFonts w:ascii="Calibri" w:hAnsi="Calibri"/>
                <w:color w:val="000000"/>
              </w:rPr>
            </w:pPr>
            <w:r w:rsidRPr="00551F42">
              <w:rPr>
                <w:rFonts w:ascii="Calibri" w:hAnsi="Calibri"/>
                <w:color w:val="000000"/>
              </w:rPr>
              <w:t>63%</w:t>
            </w:r>
          </w:p>
        </w:tc>
      </w:tr>
    </w:tbl>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857CE7">
      <w:pPr>
        <w:rPr>
          <w:rFonts w:ascii="Calibri" w:hAnsi="Calibri"/>
        </w:rPr>
      </w:pPr>
      <w:r w:rsidRPr="00551F42">
        <w:rPr>
          <w:rFonts w:ascii="Calibri" w:hAnsi="Calibri"/>
        </w:rPr>
        <w:t>Households that had a fixed place to wash hands varied between 6% (Sala) and 21% (Char). For households without a fixed hand-washing place, most used their water storage jugs to wash with.</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Use of soap at fixed hand-washing stations is high (ranging from 67% to 100%), although the total number of households with both a fixed hand-washing station and soap is low (</w:t>
      </w:r>
      <w:r w:rsidR="00774C59" w:rsidRPr="00551F42">
        <w:rPr>
          <w:rFonts w:ascii="Calibri" w:hAnsi="Calibri"/>
        </w:rPr>
        <w:fldChar w:fldCharType="begin"/>
      </w:r>
      <w:r w:rsidRPr="00551F42">
        <w:rPr>
          <w:rFonts w:ascii="Calibri" w:hAnsi="Calibri"/>
        </w:rPr>
        <w:instrText xml:space="preserve"> REF _Ref278470461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19</w:t>
      </w:r>
      <w:r w:rsidR="00774C59" w:rsidRPr="00551F42">
        <w:rPr>
          <w:rFonts w:ascii="Calibri" w:hAnsi="Calibri"/>
        </w:rPr>
        <w:fldChar w:fldCharType="end"/>
      </w:r>
      <w:r w:rsidRPr="00551F42">
        <w:rPr>
          <w:rFonts w:ascii="Calibri" w:hAnsi="Calibri"/>
        </w:rPr>
        <w:t>) (numbers reflect more of a situation of lack of fixed hand-washing stations rather than lack of soap).</w:t>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694D1D">
      <w:pPr>
        <w:pStyle w:val="Caption"/>
        <w:rPr>
          <w:rFonts w:ascii="Calibri" w:hAnsi="Calibri"/>
        </w:rPr>
      </w:pPr>
      <w:bookmarkStart w:id="44" w:name="_Ref278470461"/>
      <w:bookmarkStart w:id="45" w:name="_Toc279249526"/>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19</w:t>
      </w:r>
      <w:r w:rsidR="00774C59" w:rsidRPr="00551F42">
        <w:rPr>
          <w:rFonts w:ascii="Calibri" w:hAnsi="Calibri"/>
        </w:rPr>
        <w:fldChar w:fldCharType="end"/>
      </w:r>
      <w:bookmarkEnd w:id="44"/>
      <w:r w:rsidRPr="00551F42">
        <w:rPr>
          <w:rFonts w:ascii="Calibri" w:hAnsi="Calibri"/>
        </w:rPr>
        <w:t xml:space="preserve">   Percent of HH with fixed hand-washing stations that have soap (n=14)</w:t>
      </w:r>
      <w:bookmarkEnd w:id="45"/>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6"/>
        <w:gridCol w:w="2086"/>
      </w:tblGrid>
      <w:tr w:rsidR="00EE7143" w:rsidRPr="00551F42" w:rsidTr="009255BF">
        <w:trPr>
          <w:trHeight w:val="300"/>
        </w:trPr>
        <w:tc>
          <w:tcPr>
            <w:tcW w:w="1316" w:type="dxa"/>
            <w:noWrap/>
            <w:vAlign w:val="bottom"/>
          </w:tcPr>
          <w:p w:rsidR="00EE7143" w:rsidRPr="00551F42" w:rsidRDefault="00EE7143" w:rsidP="00694D1D">
            <w:pPr>
              <w:rPr>
                <w:rFonts w:ascii="Calibri" w:hAnsi="Calibri"/>
                <w:b/>
                <w:color w:val="000000"/>
              </w:rPr>
            </w:pPr>
            <w:r w:rsidRPr="00551F42">
              <w:rPr>
                <w:rFonts w:ascii="Calibri" w:hAnsi="Calibri"/>
                <w:b/>
                <w:color w:val="000000"/>
              </w:rPr>
              <w:t>Village</w:t>
            </w:r>
          </w:p>
        </w:tc>
        <w:tc>
          <w:tcPr>
            <w:tcW w:w="2086" w:type="dxa"/>
            <w:noWrap/>
            <w:vAlign w:val="bottom"/>
          </w:tcPr>
          <w:p w:rsidR="00EE7143" w:rsidRPr="00551F42" w:rsidRDefault="00EE7143" w:rsidP="000865D1">
            <w:pPr>
              <w:rPr>
                <w:rFonts w:ascii="Calibri" w:hAnsi="Calibri"/>
                <w:b/>
                <w:color w:val="000000"/>
              </w:rPr>
            </w:pPr>
            <w:r w:rsidRPr="00551F42">
              <w:rPr>
                <w:rFonts w:ascii="Calibri" w:hAnsi="Calibri"/>
                <w:b/>
                <w:color w:val="000000"/>
              </w:rPr>
              <w:t xml:space="preserve">% of fixed hand-washing stations with soap </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r w:rsidRPr="00551F42">
              <w:rPr>
                <w:rFonts w:ascii="Calibri" w:hAnsi="Calibri"/>
                <w:color w:val="000000"/>
              </w:rPr>
              <w:lastRenderedPageBreak/>
              <w:t>Char</w:t>
            </w:r>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4%</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proofErr w:type="spellStart"/>
            <w:r w:rsidRPr="00551F42">
              <w:rPr>
                <w:rFonts w:ascii="Calibri" w:hAnsi="Calibri"/>
                <w:color w:val="000000"/>
              </w:rPr>
              <w:t>Kandal</w:t>
            </w:r>
            <w:proofErr w:type="spellEnd"/>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3%</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r w:rsidRPr="00551F42">
              <w:rPr>
                <w:rFonts w:ascii="Calibri" w:hAnsi="Calibri"/>
                <w:color w:val="000000"/>
              </w:rPr>
              <w:t>Leap</w:t>
            </w:r>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2%</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proofErr w:type="spellStart"/>
            <w:r w:rsidRPr="00551F42">
              <w:rPr>
                <w:rFonts w:ascii="Calibri" w:hAnsi="Calibri"/>
                <w:color w:val="000000"/>
              </w:rPr>
              <w:t>Romeat</w:t>
            </w:r>
            <w:proofErr w:type="spellEnd"/>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3%</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r w:rsidRPr="00551F42">
              <w:rPr>
                <w:rFonts w:ascii="Calibri" w:hAnsi="Calibri"/>
                <w:color w:val="000000"/>
              </w:rPr>
              <w:t>Sala</w:t>
            </w:r>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1%</w:t>
            </w:r>
          </w:p>
        </w:tc>
      </w:tr>
      <w:tr w:rsidR="00EE7143" w:rsidRPr="00551F42" w:rsidTr="009255BF">
        <w:trPr>
          <w:trHeight w:val="300"/>
        </w:trPr>
        <w:tc>
          <w:tcPr>
            <w:tcW w:w="1316" w:type="dxa"/>
            <w:noWrap/>
            <w:vAlign w:val="bottom"/>
          </w:tcPr>
          <w:p w:rsidR="00EE7143" w:rsidRPr="00551F42" w:rsidRDefault="00EE7143" w:rsidP="00694D1D">
            <w:pPr>
              <w:rPr>
                <w:rFonts w:ascii="Calibri" w:hAnsi="Calibri"/>
                <w:color w:val="000000"/>
              </w:rPr>
            </w:pPr>
            <w:r w:rsidRPr="00551F42">
              <w:rPr>
                <w:rFonts w:ascii="Calibri" w:hAnsi="Calibri"/>
                <w:color w:val="000000"/>
              </w:rPr>
              <w:t>Total</w:t>
            </w:r>
          </w:p>
        </w:tc>
        <w:tc>
          <w:tcPr>
            <w:tcW w:w="2086" w:type="dxa"/>
            <w:noWrap/>
            <w:vAlign w:val="bottom"/>
          </w:tcPr>
          <w:p w:rsidR="00EE7143" w:rsidRPr="00551F42" w:rsidRDefault="00EE7143" w:rsidP="00694D1D">
            <w:pPr>
              <w:jc w:val="right"/>
              <w:rPr>
                <w:rFonts w:ascii="Calibri" w:hAnsi="Calibri"/>
                <w:color w:val="000000"/>
              </w:rPr>
            </w:pPr>
            <w:r w:rsidRPr="00551F42">
              <w:rPr>
                <w:rFonts w:ascii="Calibri" w:hAnsi="Calibri"/>
                <w:color w:val="000000"/>
              </w:rPr>
              <w:t>2%</w:t>
            </w:r>
          </w:p>
        </w:tc>
      </w:tr>
    </w:tbl>
    <w:p w:rsidR="00EE7143" w:rsidRPr="00551F42" w:rsidRDefault="00EE7143" w:rsidP="00857CE7">
      <w:pPr>
        <w:rPr>
          <w:rFonts w:ascii="Calibri" w:hAnsi="Calibri"/>
        </w:rPr>
      </w:pPr>
    </w:p>
    <w:p w:rsidR="00EE7143" w:rsidRPr="00551F42" w:rsidRDefault="00EE7143" w:rsidP="00857CE7">
      <w:pPr>
        <w:rPr>
          <w:rFonts w:ascii="Calibri" w:hAnsi="Calibri"/>
          <w:b/>
        </w:rPr>
      </w:pPr>
    </w:p>
    <w:p w:rsidR="00EE7143" w:rsidRPr="00551F42" w:rsidRDefault="00EE7143" w:rsidP="00857CE7">
      <w:pPr>
        <w:rPr>
          <w:rFonts w:ascii="Calibri" w:hAnsi="Calibri"/>
        </w:rPr>
      </w:pPr>
      <w:r w:rsidRPr="00551F42">
        <w:rPr>
          <w:rFonts w:ascii="Calibri" w:hAnsi="Calibri"/>
        </w:rPr>
        <w:t xml:space="preserve">About 80% of households reported washing hands prevents disease or removes germs, while just </w:t>
      </w:r>
      <w:proofErr w:type="gramStart"/>
      <w:r w:rsidRPr="00551F42">
        <w:rPr>
          <w:rFonts w:ascii="Calibri" w:hAnsi="Calibri"/>
        </w:rPr>
        <w:t>under</w:t>
      </w:r>
      <w:proofErr w:type="gramEnd"/>
      <w:r w:rsidRPr="00551F42">
        <w:rPr>
          <w:rFonts w:ascii="Calibri" w:hAnsi="Calibri"/>
        </w:rPr>
        <w:t xml:space="preserve"> 30% specifically mentioned it prevents diarrhea (</w:t>
      </w:r>
      <w:r w:rsidR="00774C59" w:rsidRPr="00551F42">
        <w:rPr>
          <w:rFonts w:ascii="Calibri" w:hAnsi="Calibri"/>
        </w:rPr>
        <w:fldChar w:fldCharType="begin"/>
      </w:r>
      <w:r w:rsidRPr="00551F42">
        <w:rPr>
          <w:rFonts w:ascii="Calibri" w:hAnsi="Calibri"/>
        </w:rPr>
        <w:instrText xml:space="preserve"> REF _Ref278474136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20</w:t>
      </w:r>
      <w:r w:rsidR="00774C59" w:rsidRPr="00551F42">
        <w:rPr>
          <w:rFonts w:ascii="Calibri" w:hAnsi="Calibri"/>
        </w:rPr>
        <w:fldChar w:fldCharType="end"/>
      </w:r>
      <w:r w:rsidRPr="00551F42">
        <w:rPr>
          <w:rFonts w:ascii="Calibri" w:hAnsi="Calibri"/>
        </w:rPr>
        <w:t xml:space="preserve">). </w:t>
      </w:r>
    </w:p>
    <w:p w:rsidR="00EE7143" w:rsidRDefault="00EE7143"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Default="00D00C09" w:rsidP="00857CE7">
      <w:pPr>
        <w:rPr>
          <w:rFonts w:ascii="Calibri" w:hAnsi="Calibri"/>
          <w:b/>
        </w:rPr>
      </w:pPr>
    </w:p>
    <w:p w:rsidR="00D00C09" w:rsidRPr="00551F42" w:rsidRDefault="00D00C09" w:rsidP="00857CE7">
      <w:pPr>
        <w:rPr>
          <w:rFonts w:ascii="Calibri" w:hAnsi="Calibri"/>
          <w:b/>
        </w:rPr>
      </w:pPr>
    </w:p>
    <w:p w:rsidR="00EE7143" w:rsidRPr="00551F42" w:rsidRDefault="00EE7143" w:rsidP="00AD5A03">
      <w:pPr>
        <w:pStyle w:val="Caption"/>
        <w:rPr>
          <w:rFonts w:ascii="Calibri" w:hAnsi="Calibri"/>
          <w:b w:val="0"/>
        </w:rPr>
      </w:pPr>
      <w:bookmarkStart w:id="46" w:name="_Ref278474136"/>
      <w:bookmarkStart w:id="47" w:name="_Toc279249527"/>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20</w:t>
      </w:r>
      <w:r w:rsidR="00774C59" w:rsidRPr="00551F42">
        <w:rPr>
          <w:rFonts w:ascii="Calibri" w:hAnsi="Calibri"/>
        </w:rPr>
        <w:fldChar w:fldCharType="end"/>
      </w:r>
      <w:bookmarkEnd w:id="46"/>
      <w:r w:rsidRPr="00551F42">
        <w:rPr>
          <w:rFonts w:ascii="Calibri" w:hAnsi="Calibri"/>
        </w:rPr>
        <w:t xml:space="preserve">  Importance of hand-washing</w:t>
      </w:r>
      <w:bookmarkEnd w:id="47"/>
    </w:p>
    <w:p w:rsidR="00EE7143" w:rsidRPr="00551F42" w:rsidRDefault="00FA6E94" w:rsidP="00857CE7">
      <w:pPr>
        <w:rPr>
          <w:rFonts w:ascii="Calibri" w:hAnsi="Calibri"/>
          <w:b/>
        </w:rPr>
      </w:pPr>
      <w:r>
        <w:rPr>
          <w:rFonts w:ascii="Calibri" w:hAnsi="Calibri"/>
          <w:noProof/>
        </w:rPr>
        <w:drawing>
          <wp:inline distT="0" distB="0" distL="0" distR="0">
            <wp:extent cx="4700905" cy="3592195"/>
            <wp:effectExtent l="0" t="0" r="23495" b="14605"/>
            <wp:docPr id="7" name="Picture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941DD9">
      <w:pPr>
        <w:numPr>
          <w:ilvl w:val="0"/>
          <w:numId w:val="7"/>
        </w:numPr>
        <w:outlineLvl w:val="0"/>
        <w:rPr>
          <w:rFonts w:ascii="Calibri" w:hAnsi="Calibri"/>
          <w:b/>
        </w:rPr>
      </w:pPr>
      <w:bookmarkStart w:id="48" w:name="_Toc405394828"/>
      <w:r w:rsidRPr="00551F42">
        <w:rPr>
          <w:rFonts w:ascii="Calibri" w:hAnsi="Calibri"/>
          <w:b/>
        </w:rPr>
        <w:t>Latrine Access and Sanitation</w:t>
      </w:r>
      <w:bookmarkEnd w:id="48"/>
    </w:p>
    <w:p w:rsidR="00EE7143" w:rsidRPr="00551F42" w:rsidRDefault="00EE7143" w:rsidP="00857CE7">
      <w:pPr>
        <w:rPr>
          <w:rFonts w:ascii="Calibri" w:hAnsi="Calibri"/>
          <w:b/>
        </w:rPr>
      </w:pPr>
    </w:p>
    <w:p w:rsidR="00EE7143" w:rsidRPr="00551F42" w:rsidRDefault="00EE7143" w:rsidP="00857CE7">
      <w:pPr>
        <w:rPr>
          <w:rFonts w:ascii="Calibri" w:hAnsi="Calibri"/>
        </w:rPr>
      </w:pPr>
      <w:r w:rsidRPr="00ED6883">
        <w:rPr>
          <w:rFonts w:ascii="Calibri" w:hAnsi="Calibri"/>
        </w:rPr>
        <w:t xml:space="preserve">Percent of households that had a latrine that was in use ranged from 0% to 3% (Figure 21) </w:t>
      </w:r>
      <w:r>
        <w:rPr>
          <w:rFonts w:ascii="Calibri" w:hAnsi="Calibri"/>
        </w:rPr>
        <w:t xml:space="preserve">Interviews with village chiefs indicated villages had 15-35 latrines (Annex </w:t>
      </w:r>
      <w:r>
        <w:rPr>
          <w:rFonts w:ascii="Calibri" w:hAnsi="Calibri"/>
        </w:rPr>
        <w:lastRenderedPageBreak/>
        <w:t xml:space="preserve">2); most of these latrines are new and construction has not been completed. </w:t>
      </w:r>
      <w:r w:rsidRPr="00ED6883">
        <w:rPr>
          <w:rFonts w:ascii="Calibri" w:hAnsi="Calibri"/>
        </w:rPr>
        <w:t>While one household indicated they do not use theirs as there is not enough water for cleaning themselves</w:t>
      </w:r>
      <w:r w:rsidRPr="00551F42">
        <w:rPr>
          <w:rFonts w:ascii="Calibri" w:hAnsi="Calibri"/>
        </w:rPr>
        <w:t>/flushing, the primary reason for those with latrines indicating they are not in use is 10 households have been recently supplied with the materials for construction but have not yet completed construction. Fourteen (14) percent of families share their latrine with other households.</w:t>
      </w:r>
    </w:p>
    <w:p w:rsidR="00EE7143" w:rsidRPr="00551F42" w:rsidRDefault="00EE7143" w:rsidP="00FD06C3">
      <w:pPr>
        <w:tabs>
          <w:tab w:val="left" w:pos="2980"/>
        </w:tabs>
        <w:rPr>
          <w:rFonts w:ascii="Calibri" w:hAnsi="Calibri"/>
          <w:b/>
        </w:rPr>
      </w:pPr>
      <w:r w:rsidRPr="00551F42">
        <w:rPr>
          <w:rFonts w:ascii="Calibri" w:hAnsi="Calibri"/>
          <w:b/>
        </w:rPr>
        <w:tab/>
      </w:r>
    </w:p>
    <w:p w:rsidR="00EE7143" w:rsidRPr="00551F42" w:rsidRDefault="00EE7143" w:rsidP="00857CE7">
      <w:pPr>
        <w:rPr>
          <w:rFonts w:ascii="Calibri" w:hAnsi="Calibri"/>
          <w:b/>
        </w:rPr>
      </w:pPr>
    </w:p>
    <w:p w:rsidR="00EE7143" w:rsidRPr="00551F42" w:rsidRDefault="00EE7143" w:rsidP="00AD5A03">
      <w:pPr>
        <w:pStyle w:val="Caption"/>
        <w:rPr>
          <w:rFonts w:ascii="Calibri" w:hAnsi="Calibri"/>
        </w:rPr>
      </w:pPr>
      <w:bookmarkStart w:id="49" w:name="_Ref278475253"/>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21</w:t>
      </w:r>
      <w:r w:rsidR="00774C59" w:rsidRPr="00551F42">
        <w:rPr>
          <w:rFonts w:ascii="Calibri" w:hAnsi="Calibri"/>
        </w:rPr>
        <w:fldChar w:fldCharType="end"/>
      </w:r>
      <w:bookmarkEnd w:id="49"/>
      <w:r w:rsidRPr="00551F42">
        <w:rPr>
          <w:rFonts w:ascii="Calibri" w:hAnsi="Calibri"/>
        </w:rPr>
        <w:t xml:space="preserve"> Percent of households that have a latrine that is used</w:t>
      </w:r>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6"/>
        <w:gridCol w:w="2086"/>
      </w:tblGrid>
      <w:tr w:rsidR="00EE7143" w:rsidRPr="00551F42" w:rsidTr="00F15972">
        <w:trPr>
          <w:trHeight w:val="280"/>
        </w:trPr>
        <w:tc>
          <w:tcPr>
            <w:tcW w:w="1316" w:type="dxa"/>
            <w:noWrap/>
            <w:vAlign w:val="bottom"/>
          </w:tcPr>
          <w:p w:rsidR="00EE7143" w:rsidRPr="00551F42" w:rsidRDefault="00EE7143" w:rsidP="00C32C77">
            <w:pPr>
              <w:rPr>
                <w:rFonts w:ascii="Calibri" w:hAnsi="Calibri"/>
                <w:b/>
                <w:color w:val="000000"/>
              </w:rPr>
            </w:pPr>
            <w:r w:rsidRPr="00551F42">
              <w:rPr>
                <w:rFonts w:ascii="Calibri" w:hAnsi="Calibri"/>
                <w:b/>
                <w:color w:val="000000"/>
                <w:sz w:val="22"/>
                <w:szCs w:val="22"/>
              </w:rPr>
              <w:t>Village</w:t>
            </w:r>
          </w:p>
        </w:tc>
        <w:tc>
          <w:tcPr>
            <w:tcW w:w="2086" w:type="dxa"/>
            <w:noWrap/>
            <w:vAlign w:val="bottom"/>
          </w:tcPr>
          <w:p w:rsidR="00EE7143" w:rsidRPr="00551F42" w:rsidRDefault="00EE7143" w:rsidP="00C32C77">
            <w:pPr>
              <w:jc w:val="right"/>
              <w:rPr>
                <w:rFonts w:ascii="Calibri" w:hAnsi="Calibri"/>
                <w:b/>
                <w:color w:val="000000"/>
              </w:rPr>
            </w:pPr>
            <w:r w:rsidRPr="00551F42">
              <w:rPr>
                <w:rFonts w:ascii="Calibri" w:hAnsi="Calibri"/>
                <w:b/>
                <w:color w:val="000000"/>
                <w:sz w:val="22"/>
                <w:szCs w:val="22"/>
              </w:rPr>
              <w:t>% HH that have a latrine that is used</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r w:rsidRPr="00551F42">
              <w:rPr>
                <w:rFonts w:ascii="Calibri" w:hAnsi="Calibri"/>
                <w:color w:val="000000"/>
                <w:sz w:val="22"/>
                <w:szCs w:val="22"/>
              </w:rPr>
              <w:t>Char</w:t>
            </w:r>
          </w:p>
        </w:tc>
        <w:tc>
          <w:tcPr>
            <w:tcW w:w="2086" w:type="dxa"/>
            <w:noWrap/>
            <w:vAlign w:val="bottom"/>
          </w:tcPr>
          <w:p w:rsidR="00EE7143" w:rsidRPr="00551F42" w:rsidRDefault="00EE7143" w:rsidP="00C32C77">
            <w:pPr>
              <w:jc w:val="right"/>
              <w:rPr>
                <w:rFonts w:ascii="Calibri" w:hAnsi="Calibri"/>
                <w:color w:val="000000"/>
              </w:rPr>
            </w:pPr>
            <w:r w:rsidRPr="00551F42">
              <w:rPr>
                <w:rFonts w:ascii="Calibri" w:hAnsi="Calibri"/>
                <w:color w:val="000000"/>
                <w:sz w:val="22"/>
                <w:szCs w:val="22"/>
              </w:rPr>
              <w:t>0%</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proofErr w:type="spellStart"/>
            <w:r w:rsidRPr="00551F42">
              <w:rPr>
                <w:rFonts w:ascii="Calibri" w:hAnsi="Calibri"/>
                <w:color w:val="000000"/>
                <w:sz w:val="22"/>
                <w:szCs w:val="22"/>
              </w:rPr>
              <w:t>Kandal</w:t>
            </w:r>
            <w:proofErr w:type="spellEnd"/>
          </w:p>
        </w:tc>
        <w:tc>
          <w:tcPr>
            <w:tcW w:w="2086" w:type="dxa"/>
            <w:noWrap/>
            <w:vAlign w:val="bottom"/>
          </w:tcPr>
          <w:p w:rsidR="00EE7143" w:rsidRPr="00551F42" w:rsidRDefault="00EE7143" w:rsidP="00C32C77">
            <w:pPr>
              <w:jc w:val="right"/>
              <w:rPr>
                <w:rFonts w:ascii="Calibri" w:hAnsi="Calibri"/>
                <w:color w:val="000000"/>
              </w:rPr>
            </w:pPr>
            <w:r w:rsidRPr="00551F42">
              <w:rPr>
                <w:rFonts w:ascii="Calibri" w:hAnsi="Calibri"/>
                <w:color w:val="000000"/>
                <w:sz w:val="22"/>
                <w:szCs w:val="22"/>
              </w:rPr>
              <w:t>3%</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r w:rsidRPr="00551F42">
              <w:rPr>
                <w:rFonts w:ascii="Calibri" w:hAnsi="Calibri"/>
                <w:color w:val="000000"/>
                <w:sz w:val="22"/>
                <w:szCs w:val="22"/>
              </w:rPr>
              <w:t>Leap</w:t>
            </w:r>
          </w:p>
        </w:tc>
        <w:tc>
          <w:tcPr>
            <w:tcW w:w="2086" w:type="dxa"/>
            <w:noWrap/>
            <w:vAlign w:val="bottom"/>
          </w:tcPr>
          <w:p w:rsidR="00EE7143" w:rsidRPr="00551F42" w:rsidRDefault="00EE7143" w:rsidP="00C32C77">
            <w:pPr>
              <w:jc w:val="right"/>
              <w:rPr>
                <w:rFonts w:ascii="Calibri" w:hAnsi="Calibri"/>
                <w:color w:val="000000"/>
              </w:rPr>
            </w:pPr>
            <w:r w:rsidRPr="00551F42">
              <w:rPr>
                <w:rFonts w:ascii="Calibri" w:hAnsi="Calibri"/>
                <w:color w:val="000000"/>
                <w:sz w:val="22"/>
                <w:szCs w:val="22"/>
              </w:rPr>
              <w:t>2%</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proofErr w:type="spellStart"/>
            <w:r w:rsidRPr="00551F42">
              <w:rPr>
                <w:rFonts w:ascii="Calibri" w:hAnsi="Calibri"/>
                <w:color w:val="000000"/>
                <w:sz w:val="22"/>
                <w:szCs w:val="22"/>
              </w:rPr>
              <w:t>Romeat</w:t>
            </w:r>
            <w:proofErr w:type="spellEnd"/>
          </w:p>
        </w:tc>
        <w:tc>
          <w:tcPr>
            <w:tcW w:w="2086" w:type="dxa"/>
            <w:noWrap/>
            <w:vAlign w:val="bottom"/>
          </w:tcPr>
          <w:p w:rsidR="00EE7143" w:rsidRPr="00551F42" w:rsidRDefault="00EE7143" w:rsidP="00C32C77">
            <w:pPr>
              <w:jc w:val="right"/>
              <w:rPr>
                <w:rFonts w:ascii="Calibri" w:hAnsi="Calibri"/>
                <w:color w:val="000000"/>
              </w:rPr>
            </w:pPr>
            <w:r w:rsidRPr="00551F42">
              <w:rPr>
                <w:rFonts w:ascii="Calibri" w:hAnsi="Calibri"/>
                <w:color w:val="000000"/>
                <w:sz w:val="22"/>
                <w:szCs w:val="22"/>
              </w:rPr>
              <w:t>0%</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r w:rsidRPr="00551F42">
              <w:rPr>
                <w:rFonts w:ascii="Calibri" w:hAnsi="Calibri"/>
                <w:color w:val="000000"/>
                <w:sz w:val="22"/>
                <w:szCs w:val="22"/>
              </w:rPr>
              <w:t>Sala</w:t>
            </w:r>
          </w:p>
        </w:tc>
        <w:tc>
          <w:tcPr>
            <w:tcW w:w="2086" w:type="dxa"/>
            <w:noWrap/>
            <w:vAlign w:val="bottom"/>
          </w:tcPr>
          <w:p w:rsidR="00EE7143" w:rsidRPr="00551F42" w:rsidRDefault="00EE7143" w:rsidP="00C32C77">
            <w:pPr>
              <w:jc w:val="right"/>
              <w:rPr>
                <w:rFonts w:ascii="Calibri" w:hAnsi="Calibri"/>
                <w:color w:val="000000"/>
              </w:rPr>
            </w:pPr>
            <w:r w:rsidRPr="00551F42">
              <w:rPr>
                <w:rFonts w:ascii="Calibri" w:hAnsi="Calibri"/>
                <w:color w:val="000000"/>
                <w:sz w:val="22"/>
                <w:szCs w:val="22"/>
              </w:rPr>
              <w:t>3%</w:t>
            </w:r>
          </w:p>
        </w:tc>
      </w:tr>
      <w:tr w:rsidR="00EE7143" w:rsidRPr="00551F42" w:rsidTr="00F15972">
        <w:trPr>
          <w:trHeight w:val="280"/>
        </w:trPr>
        <w:tc>
          <w:tcPr>
            <w:tcW w:w="1316" w:type="dxa"/>
            <w:noWrap/>
            <w:vAlign w:val="bottom"/>
          </w:tcPr>
          <w:p w:rsidR="00EE7143" w:rsidRPr="00551F42" w:rsidRDefault="00EE7143" w:rsidP="00C32C77">
            <w:pPr>
              <w:rPr>
                <w:rFonts w:ascii="Calibri" w:hAnsi="Calibri"/>
                <w:color w:val="000000"/>
              </w:rPr>
            </w:pPr>
            <w:r w:rsidRPr="00551F42">
              <w:rPr>
                <w:rFonts w:ascii="Calibri" w:hAnsi="Calibri"/>
                <w:color w:val="000000"/>
                <w:sz w:val="22"/>
                <w:szCs w:val="22"/>
              </w:rPr>
              <w:t>Grand Total</w:t>
            </w:r>
          </w:p>
        </w:tc>
        <w:tc>
          <w:tcPr>
            <w:tcW w:w="2086" w:type="dxa"/>
            <w:noWrap/>
            <w:vAlign w:val="bottom"/>
          </w:tcPr>
          <w:p w:rsidR="00EE7143" w:rsidRPr="00551F42" w:rsidRDefault="00EE7143" w:rsidP="00C32C77">
            <w:pPr>
              <w:jc w:val="right"/>
              <w:rPr>
                <w:rFonts w:ascii="Calibri" w:hAnsi="Calibri"/>
                <w:color w:val="000000"/>
              </w:rPr>
            </w:pPr>
            <w:r>
              <w:rPr>
                <w:rFonts w:ascii="Calibri" w:hAnsi="Calibri"/>
                <w:color w:val="000000"/>
                <w:sz w:val="22"/>
                <w:szCs w:val="22"/>
              </w:rPr>
              <w:t>1</w:t>
            </w:r>
            <w:r w:rsidRPr="00551F42">
              <w:rPr>
                <w:rFonts w:ascii="Calibri" w:hAnsi="Calibri"/>
                <w:color w:val="000000"/>
                <w:sz w:val="22"/>
                <w:szCs w:val="22"/>
              </w:rPr>
              <w:t>%</w:t>
            </w:r>
          </w:p>
        </w:tc>
      </w:tr>
    </w:tbl>
    <w:p w:rsidR="00EE7143" w:rsidRPr="00551F42" w:rsidRDefault="00EE7143" w:rsidP="00C32C77">
      <w:pPr>
        <w:rPr>
          <w:rFonts w:ascii="Calibri" w:hAnsi="Calibri"/>
        </w:rPr>
      </w:pPr>
    </w:p>
    <w:p w:rsidR="00EE7143" w:rsidRPr="00551F42" w:rsidRDefault="00EE7143" w:rsidP="00C32C77">
      <w:pPr>
        <w:rPr>
          <w:rFonts w:ascii="Calibri" w:hAnsi="Calibri"/>
        </w:rPr>
      </w:pPr>
    </w:p>
    <w:p w:rsidR="00EE7143" w:rsidRPr="00551F42" w:rsidRDefault="00EE7143" w:rsidP="00C32C77">
      <w:pPr>
        <w:rPr>
          <w:rFonts w:ascii="Calibri" w:hAnsi="Calibri"/>
        </w:rPr>
      </w:pPr>
      <w:r w:rsidRPr="00551F42">
        <w:rPr>
          <w:rFonts w:ascii="Calibri" w:hAnsi="Calibri"/>
        </w:rPr>
        <w:t>The most common method for dealing with a full latrine is to build a new one (</w:t>
      </w:r>
      <w:r w:rsidR="00774C59" w:rsidRPr="00551F42">
        <w:rPr>
          <w:rFonts w:ascii="Calibri" w:hAnsi="Calibri"/>
        </w:rPr>
        <w:fldChar w:fldCharType="begin"/>
      </w:r>
      <w:r w:rsidRPr="00551F42">
        <w:rPr>
          <w:rFonts w:ascii="Calibri" w:hAnsi="Calibri"/>
        </w:rPr>
        <w:instrText xml:space="preserve"> REF _Ref278475881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22</w:t>
      </w:r>
      <w:r w:rsidR="00774C59" w:rsidRPr="00551F42">
        <w:rPr>
          <w:rFonts w:ascii="Calibri" w:hAnsi="Calibri"/>
        </w:rPr>
        <w:fldChar w:fldCharType="end"/>
      </w:r>
      <w:r w:rsidRPr="00551F42">
        <w:rPr>
          <w:rFonts w:ascii="Calibri" w:hAnsi="Calibri"/>
        </w:rPr>
        <w:t>). Of those that empty their latrine, they use it as fertilizer or empty the contents into a new hole (although some respondents who have not emptied mentioned they would dispose of the contents in the forest or in a river/pond/stream). If the latrine breaks, 47% responded they would fix it, 16% would build a new one, and 5% would revert to defecating outdoors.</w:t>
      </w:r>
    </w:p>
    <w:p w:rsidR="00EE7143" w:rsidRPr="00551F42" w:rsidRDefault="00EE7143" w:rsidP="00C32C77">
      <w:pPr>
        <w:rPr>
          <w:rFonts w:ascii="Calibri" w:hAnsi="Calibri"/>
        </w:rPr>
      </w:pPr>
    </w:p>
    <w:p w:rsidR="00EE7143" w:rsidRPr="00551F42" w:rsidRDefault="00EE7143" w:rsidP="00C32C77">
      <w:pPr>
        <w:rPr>
          <w:rFonts w:ascii="Calibri" w:hAnsi="Calibri"/>
        </w:rPr>
      </w:pPr>
    </w:p>
    <w:p w:rsidR="00EE7143" w:rsidRPr="00551F42" w:rsidRDefault="00EE7143" w:rsidP="00F717A3">
      <w:pPr>
        <w:pStyle w:val="Caption"/>
        <w:rPr>
          <w:rFonts w:ascii="Calibri" w:hAnsi="Calibri"/>
        </w:rPr>
      </w:pPr>
      <w:bookmarkStart w:id="50" w:name="_Ref278475881"/>
      <w:bookmarkStart w:id="51" w:name="_Toc279249528"/>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22</w:t>
      </w:r>
      <w:r w:rsidR="00774C59" w:rsidRPr="00551F42">
        <w:rPr>
          <w:rFonts w:ascii="Calibri" w:hAnsi="Calibri"/>
        </w:rPr>
        <w:fldChar w:fldCharType="end"/>
      </w:r>
      <w:bookmarkEnd w:id="50"/>
      <w:r w:rsidRPr="00551F42">
        <w:rPr>
          <w:rFonts w:ascii="Calibri" w:hAnsi="Calibri"/>
        </w:rPr>
        <w:t xml:space="preserve">  Methods of dealing with full latrine (n=21)</w:t>
      </w:r>
      <w:bookmarkEnd w:id="51"/>
    </w:p>
    <w:p w:rsidR="00EE7143" w:rsidRPr="00551F42" w:rsidRDefault="00FA6E94" w:rsidP="00857CE7">
      <w:pPr>
        <w:rPr>
          <w:rFonts w:ascii="Calibri" w:hAnsi="Calibri"/>
          <w:b/>
        </w:rPr>
      </w:pPr>
      <w:r>
        <w:rPr>
          <w:rFonts w:ascii="Calibri" w:hAnsi="Calibri"/>
          <w:b/>
          <w:noProof/>
        </w:rPr>
        <w:drawing>
          <wp:inline distT="0" distB="0" distL="0" distR="0">
            <wp:extent cx="4572000" cy="276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2768600"/>
                    </a:xfrm>
                    <a:prstGeom prst="rect">
                      <a:avLst/>
                    </a:prstGeom>
                    <a:noFill/>
                    <a:ln>
                      <a:noFill/>
                    </a:ln>
                  </pic:spPr>
                </pic:pic>
              </a:graphicData>
            </a:graphic>
          </wp:inline>
        </w:drawing>
      </w: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D9681C" w:rsidRDefault="00EE7143" w:rsidP="00496A1F">
      <w:pPr>
        <w:rPr>
          <w:rFonts w:ascii="Calibri" w:hAnsi="Calibri"/>
        </w:rPr>
      </w:pPr>
      <w:r w:rsidRPr="00D9681C">
        <w:rPr>
          <w:rFonts w:ascii="Calibri" w:hAnsi="Calibri"/>
        </w:rPr>
        <w:lastRenderedPageBreak/>
        <w:t>Of those that had latrines in use, 50% for Leap and 50% from Sala experiences flooded last year (cases of 0% reflect lack of respondents with latrines in use rath</w:t>
      </w:r>
      <w:r>
        <w:rPr>
          <w:rFonts w:ascii="Calibri" w:hAnsi="Calibri"/>
        </w:rPr>
        <w:t>er than lack of flooding the</w:t>
      </w:r>
      <w:r w:rsidRPr="00D9681C">
        <w:rPr>
          <w:rFonts w:ascii="Calibri" w:hAnsi="Calibri"/>
        </w:rPr>
        <w:t xml:space="preserve"> locations) (</w:t>
      </w:r>
      <w:r w:rsidR="00517BA5">
        <w:fldChar w:fldCharType="begin"/>
      </w:r>
      <w:r w:rsidR="00517BA5">
        <w:instrText xml:space="preserve"> REF _Ref278476271 \h  \* MERGEFORMAT </w:instrText>
      </w:r>
      <w:r w:rsidR="00517BA5">
        <w:fldChar w:fldCharType="separate"/>
      </w:r>
      <w:r w:rsidR="00AD0668" w:rsidRPr="00D9681C">
        <w:rPr>
          <w:rFonts w:ascii="Calibri" w:hAnsi="Calibri"/>
        </w:rPr>
        <w:t xml:space="preserve">Figure </w:t>
      </w:r>
      <w:r w:rsidR="00AD0668">
        <w:rPr>
          <w:rFonts w:ascii="Calibri" w:hAnsi="Calibri"/>
          <w:noProof/>
        </w:rPr>
        <w:t>23</w:t>
      </w:r>
      <w:r w:rsidR="00517BA5">
        <w:fldChar w:fldCharType="end"/>
      </w:r>
      <w:r w:rsidRPr="00D9681C">
        <w:rPr>
          <w:rFonts w:ascii="Calibri" w:hAnsi="Calibri"/>
        </w:rPr>
        <w:t>).</w:t>
      </w:r>
    </w:p>
    <w:p w:rsidR="00EE7143" w:rsidRPr="00D9681C" w:rsidRDefault="00EE7143" w:rsidP="00857CE7">
      <w:pPr>
        <w:rPr>
          <w:rFonts w:ascii="Calibri" w:hAnsi="Calibri"/>
          <w:b/>
        </w:rPr>
      </w:pPr>
    </w:p>
    <w:p w:rsidR="00EE7143" w:rsidRPr="00D9681C" w:rsidRDefault="00EE7143" w:rsidP="00857CE7">
      <w:pPr>
        <w:rPr>
          <w:rFonts w:ascii="Calibri" w:hAnsi="Calibri"/>
          <w:b/>
        </w:rPr>
      </w:pPr>
    </w:p>
    <w:p w:rsidR="00EE7143" w:rsidRPr="00D9681C" w:rsidRDefault="00EE7143" w:rsidP="006D7D8F">
      <w:pPr>
        <w:pStyle w:val="Caption"/>
        <w:rPr>
          <w:rFonts w:ascii="Calibri" w:hAnsi="Calibri"/>
          <w:b w:val="0"/>
        </w:rPr>
      </w:pPr>
      <w:bookmarkStart w:id="52" w:name="_Ref278476271"/>
      <w:bookmarkStart w:id="53" w:name="_Toc279249529"/>
      <w:r w:rsidRPr="00D9681C">
        <w:rPr>
          <w:rFonts w:ascii="Calibri" w:hAnsi="Calibri"/>
        </w:rPr>
        <w:t xml:space="preserve">Figure </w:t>
      </w:r>
      <w:r w:rsidR="00774C59" w:rsidRPr="00D9681C">
        <w:rPr>
          <w:rFonts w:ascii="Calibri" w:hAnsi="Calibri"/>
        </w:rPr>
        <w:fldChar w:fldCharType="begin"/>
      </w:r>
      <w:r w:rsidRPr="00D9681C">
        <w:rPr>
          <w:rFonts w:ascii="Calibri" w:hAnsi="Calibri"/>
        </w:rPr>
        <w:instrText xml:space="preserve"> SEQ Figure \* ARABIC </w:instrText>
      </w:r>
      <w:r w:rsidR="00774C59" w:rsidRPr="00D9681C">
        <w:rPr>
          <w:rFonts w:ascii="Calibri" w:hAnsi="Calibri"/>
        </w:rPr>
        <w:fldChar w:fldCharType="separate"/>
      </w:r>
      <w:r w:rsidR="00AD0668">
        <w:rPr>
          <w:rFonts w:ascii="Calibri" w:hAnsi="Calibri"/>
          <w:noProof/>
        </w:rPr>
        <w:t>23</w:t>
      </w:r>
      <w:r w:rsidR="00774C59" w:rsidRPr="00D9681C">
        <w:rPr>
          <w:rFonts w:ascii="Calibri" w:hAnsi="Calibri"/>
        </w:rPr>
        <w:fldChar w:fldCharType="end"/>
      </w:r>
      <w:bookmarkEnd w:id="52"/>
      <w:r w:rsidRPr="00D9681C">
        <w:rPr>
          <w:rFonts w:ascii="Calibri" w:hAnsi="Calibri"/>
        </w:rPr>
        <w:t xml:space="preserve"> Latrine flooding situation</w:t>
      </w:r>
      <w:bookmarkEnd w:id="53"/>
    </w:p>
    <w:tbl>
      <w:tblPr>
        <w:tblW w:w="3969" w:type="dxa"/>
        <w:tblInd w:w="108" w:type="dxa"/>
        <w:tblLayout w:type="fixed"/>
        <w:tblLook w:val="00A0" w:firstRow="1" w:lastRow="0" w:firstColumn="1" w:lastColumn="0" w:noHBand="0" w:noVBand="0"/>
      </w:tblPr>
      <w:tblGrid>
        <w:gridCol w:w="1316"/>
        <w:gridCol w:w="1316"/>
        <w:gridCol w:w="1316"/>
        <w:gridCol w:w="21"/>
      </w:tblGrid>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b/>
                <w:color w:val="000000"/>
              </w:rPr>
            </w:pPr>
            <w:r w:rsidRPr="00551F42">
              <w:rPr>
                <w:rFonts w:ascii="Calibri" w:hAnsi="Calibri"/>
                <w:b/>
                <w:color w:val="000000"/>
                <w:sz w:val="22"/>
                <w:szCs w:val="22"/>
              </w:rPr>
              <w:t>Village</w:t>
            </w:r>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b/>
                <w:color w:val="000000"/>
              </w:rPr>
            </w:pPr>
            <w:r w:rsidRPr="00551F42">
              <w:rPr>
                <w:rFonts w:ascii="Calibri" w:hAnsi="Calibri"/>
                <w:b/>
                <w:color w:val="000000"/>
                <w:sz w:val="22"/>
                <w:szCs w:val="22"/>
              </w:rPr>
              <w:t>Percent of latrines that flooded last year</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color w:val="000000"/>
              </w:rPr>
            </w:pPr>
            <w:r w:rsidRPr="00551F42">
              <w:rPr>
                <w:rFonts w:ascii="Calibri" w:hAnsi="Calibri"/>
                <w:color w:val="000000"/>
                <w:sz w:val="22"/>
                <w:szCs w:val="22"/>
              </w:rPr>
              <w:t>Char</w:t>
            </w:r>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jc w:val="right"/>
              <w:rPr>
                <w:rFonts w:ascii="Calibri" w:hAnsi="Calibri"/>
                <w:color w:val="000000"/>
              </w:rPr>
            </w:pPr>
            <w:r w:rsidRPr="00551F42">
              <w:rPr>
                <w:rFonts w:ascii="Calibri" w:hAnsi="Calibri"/>
                <w:color w:val="000000"/>
                <w:sz w:val="22"/>
                <w:szCs w:val="22"/>
              </w:rPr>
              <w:t>0%</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color w:val="000000"/>
              </w:rPr>
            </w:pPr>
            <w:proofErr w:type="spellStart"/>
            <w:r w:rsidRPr="00551F42">
              <w:rPr>
                <w:rFonts w:ascii="Calibri" w:hAnsi="Calibri"/>
                <w:color w:val="000000"/>
                <w:sz w:val="22"/>
                <w:szCs w:val="22"/>
              </w:rPr>
              <w:t>Kandal</w:t>
            </w:r>
            <w:proofErr w:type="spellEnd"/>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jc w:val="right"/>
              <w:rPr>
                <w:rFonts w:ascii="Calibri" w:hAnsi="Calibri"/>
                <w:color w:val="000000"/>
              </w:rPr>
            </w:pPr>
            <w:r w:rsidRPr="00551F42">
              <w:rPr>
                <w:rFonts w:ascii="Calibri" w:hAnsi="Calibri"/>
                <w:color w:val="000000"/>
                <w:sz w:val="22"/>
                <w:szCs w:val="22"/>
              </w:rPr>
              <w:t>0%</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color w:val="000000"/>
              </w:rPr>
            </w:pPr>
            <w:r w:rsidRPr="00551F42">
              <w:rPr>
                <w:rFonts w:ascii="Calibri" w:hAnsi="Calibri"/>
                <w:color w:val="000000"/>
                <w:sz w:val="22"/>
                <w:szCs w:val="22"/>
              </w:rPr>
              <w:t>Leap</w:t>
            </w:r>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jc w:val="right"/>
              <w:rPr>
                <w:rFonts w:ascii="Calibri" w:hAnsi="Calibri"/>
                <w:color w:val="000000"/>
              </w:rPr>
            </w:pPr>
            <w:r w:rsidRPr="00551F42">
              <w:rPr>
                <w:rFonts w:ascii="Calibri" w:hAnsi="Calibri"/>
                <w:color w:val="000000"/>
                <w:sz w:val="22"/>
                <w:szCs w:val="22"/>
              </w:rPr>
              <w:t>50%</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color w:val="000000"/>
              </w:rPr>
            </w:pPr>
            <w:proofErr w:type="spellStart"/>
            <w:r w:rsidRPr="00551F42">
              <w:rPr>
                <w:rFonts w:ascii="Calibri" w:hAnsi="Calibri"/>
                <w:color w:val="000000"/>
                <w:sz w:val="22"/>
                <w:szCs w:val="22"/>
              </w:rPr>
              <w:t>Romeat</w:t>
            </w:r>
            <w:proofErr w:type="spellEnd"/>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jc w:val="right"/>
              <w:rPr>
                <w:rFonts w:ascii="Calibri" w:hAnsi="Calibri"/>
                <w:color w:val="000000"/>
              </w:rPr>
            </w:pPr>
            <w:r w:rsidRPr="00551F42">
              <w:rPr>
                <w:rFonts w:ascii="Calibri" w:hAnsi="Calibri"/>
                <w:color w:val="000000"/>
                <w:sz w:val="22"/>
                <w:szCs w:val="22"/>
              </w:rPr>
              <w:t>0%</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rPr>
                <w:rFonts w:ascii="Calibri" w:hAnsi="Calibri"/>
                <w:color w:val="000000"/>
              </w:rPr>
            </w:pPr>
            <w:r w:rsidRPr="00551F42">
              <w:rPr>
                <w:rFonts w:ascii="Calibri" w:hAnsi="Calibri"/>
                <w:color w:val="000000"/>
                <w:sz w:val="22"/>
                <w:szCs w:val="22"/>
              </w:rPr>
              <w:t>Sala</w:t>
            </w:r>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2E5D46">
            <w:pPr>
              <w:jc w:val="right"/>
              <w:rPr>
                <w:rFonts w:ascii="Calibri" w:hAnsi="Calibri"/>
                <w:color w:val="000000"/>
              </w:rPr>
            </w:pPr>
            <w:r w:rsidRPr="00551F42">
              <w:rPr>
                <w:rFonts w:ascii="Calibri" w:hAnsi="Calibri"/>
                <w:color w:val="000000"/>
                <w:sz w:val="22"/>
                <w:szCs w:val="22"/>
              </w:rPr>
              <w:t>50%</w:t>
            </w:r>
          </w:p>
        </w:tc>
      </w:tr>
      <w:tr w:rsidR="00EE7143" w:rsidRPr="00551F42" w:rsidTr="002E5D46">
        <w:trPr>
          <w:trHeight w:val="280"/>
        </w:trPr>
        <w:tc>
          <w:tcPr>
            <w:tcW w:w="1316" w:type="dxa"/>
            <w:tcBorders>
              <w:top w:val="single" w:sz="4" w:space="0" w:color="auto"/>
              <w:left w:val="single" w:sz="4" w:space="0" w:color="auto"/>
              <w:bottom w:val="single" w:sz="4" w:space="0" w:color="auto"/>
              <w:right w:val="single" w:sz="4" w:space="0" w:color="auto"/>
            </w:tcBorders>
            <w:noWrap/>
            <w:vAlign w:val="bottom"/>
          </w:tcPr>
          <w:p w:rsidR="00EE7143" w:rsidRPr="000C3D6D" w:rsidRDefault="00EE7143" w:rsidP="002E5D46">
            <w:pPr>
              <w:rPr>
                <w:rFonts w:ascii="Calibri" w:hAnsi="Calibri"/>
                <w:color w:val="000000"/>
              </w:rPr>
            </w:pPr>
            <w:r>
              <w:rPr>
                <w:rFonts w:ascii="Calibri" w:hAnsi="Calibri"/>
                <w:color w:val="000000"/>
                <w:sz w:val="22"/>
                <w:szCs w:val="22"/>
              </w:rPr>
              <w:t>Weighted Average</w:t>
            </w:r>
          </w:p>
        </w:tc>
        <w:tc>
          <w:tcPr>
            <w:tcW w:w="2653" w:type="dxa"/>
            <w:gridSpan w:val="3"/>
            <w:tcBorders>
              <w:top w:val="single" w:sz="4" w:space="0" w:color="auto"/>
              <w:left w:val="single" w:sz="4" w:space="0" w:color="auto"/>
              <w:bottom w:val="single" w:sz="4" w:space="0" w:color="auto"/>
              <w:right w:val="single" w:sz="4" w:space="0" w:color="auto"/>
            </w:tcBorders>
            <w:noWrap/>
            <w:vAlign w:val="bottom"/>
          </w:tcPr>
          <w:p w:rsidR="00EE7143" w:rsidRPr="000C3D6D" w:rsidRDefault="00EE7143" w:rsidP="002E5D46">
            <w:pPr>
              <w:jc w:val="right"/>
              <w:rPr>
                <w:rFonts w:ascii="Calibri" w:hAnsi="Calibri"/>
                <w:color w:val="000000"/>
              </w:rPr>
            </w:pPr>
            <w:r w:rsidRPr="000C3D6D">
              <w:rPr>
                <w:rFonts w:ascii="Calibri" w:hAnsi="Calibri"/>
                <w:color w:val="000000"/>
                <w:sz w:val="22"/>
                <w:szCs w:val="22"/>
              </w:rPr>
              <w:t>19%</w:t>
            </w:r>
          </w:p>
        </w:tc>
      </w:tr>
      <w:tr w:rsidR="00EE7143" w:rsidRPr="00551F42" w:rsidTr="002E5D46">
        <w:trPr>
          <w:gridAfter w:val="1"/>
          <w:wAfter w:w="21" w:type="dxa"/>
          <w:trHeight w:val="280"/>
        </w:trPr>
        <w:tc>
          <w:tcPr>
            <w:tcW w:w="1316" w:type="dxa"/>
            <w:tcBorders>
              <w:top w:val="single" w:sz="4" w:space="0" w:color="auto"/>
              <w:left w:val="nil"/>
              <w:bottom w:val="nil"/>
              <w:right w:val="nil"/>
            </w:tcBorders>
            <w:noWrap/>
            <w:vAlign w:val="bottom"/>
          </w:tcPr>
          <w:p w:rsidR="00EE7143" w:rsidRPr="00551F42" w:rsidRDefault="00EE7143" w:rsidP="002E5D46">
            <w:pPr>
              <w:rPr>
                <w:rFonts w:ascii="Calibri" w:hAnsi="Calibri"/>
                <w:color w:val="000000"/>
              </w:rPr>
            </w:pPr>
          </w:p>
        </w:tc>
        <w:tc>
          <w:tcPr>
            <w:tcW w:w="1316" w:type="dxa"/>
            <w:tcBorders>
              <w:top w:val="single" w:sz="4" w:space="0" w:color="auto"/>
              <w:left w:val="nil"/>
              <w:bottom w:val="nil"/>
              <w:right w:val="nil"/>
            </w:tcBorders>
            <w:noWrap/>
            <w:vAlign w:val="bottom"/>
          </w:tcPr>
          <w:p w:rsidR="00EE7143" w:rsidRPr="00551F42" w:rsidRDefault="00EE7143" w:rsidP="002E5D46">
            <w:pPr>
              <w:rPr>
                <w:rFonts w:ascii="Calibri" w:hAnsi="Calibri"/>
                <w:color w:val="000000"/>
              </w:rPr>
            </w:pPr>
          </w:p>
        </w:tc>
        <w:tc>
          <w:tcPr>
            <w:tcW w:w="1316" w:type="dxa"/>
            <w:tcBorders>
              <w:top w:val="nil"/>
              <w:left w:val="nil"/>
              <w:bottom w:val="nil"/>
              <w:right w:val="nil"/>
            </w:tcBorders>
            <w:noWrap/>
            <w:vAlign w:val="bottom"/>
          </w:tcPr>
          <w:p w:rsidR="00EE7143" w:rsidRPr="00551F42" w:rsidRDefault="00EE7143" w:rsidP="002E5D46">
            <w:pPr>
              <w:rPr>
                <w:rFonts w:ascii="Calibri" w:hAnsi="Calibri"/>
                <w:color w:val="000000"/>
              </w:rPr>
            </w:pPr>
          </w:p>
        </w:tc>
      </w:tr>
    </w:tbl>
    <w:p w:rsidR="00EE7143" w:rsidRPr="00551F42" w:rsidRDefault="00EE7143" w:rsidP="00857CE7">
      <w:pPr>
        <w:rPr>
          <w:rFonts w:ascii="Calibri" w:hAnsi="Calibri"/>
        </w:rPr>
      </w:pPr>
      <w:r w:rsidRPr="00551F42">
        <w:rPr>
          <w:rFonts w:ascii="Calibri" w:hAnsi="Calibri"/>
        </w:rPr>
        <w:t>When asked about the primary location of defecation, 89% reported going outdoors (ground/forest), while 7% went in their own latrine (</w:t>
      </w:r>
      <w:r w:rsidR="00774C59" w:rsidRPr="00551F42">
        <w:rPr>
          <w:rFonts w:ascii="Calibri" w:hAnsi="Calibri"/>
        </w:rPr>
        <w:fldChar w:fldCharType="begin"/>
      </w:r>
      <w:r w:rsidRPr="00551F42">
        <w:rPr>
          <w:rFonts w:ascii="Calibri" w:hAnsi="Calibri"/>
        </w:rPr>
        <w:instrText xml:space="preserve"> REF _Ref278476676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24</w:t>
      </w:r>
      <w:r w:rsidR="00774C59" w:rsidRPr="00551F42">
        <w:rPr>
          <w:rFonts w:ascii="Calibri" w:hAnsi="Calibri"/>
        </w:rPr>
        <w:fldChar w:fldCharType="end"/>
      </w:r>
      <w:r w:rsidRPr="00551F42">
        <w:rPr>
          <w:rFonts w:ascii="Calibri" w:hAnsi="Calibri"/>
        </w:rPr>
        <w:t xml:space="preserve">). Sixty-nine (69) percent who go outside always bury their </w:t>
      </w:r>
      <w:r w:rsidR="004A44F8" w:rsidRPr="00551F42">
        <w:rPr>
          <w:rFonts w:ascii="Calibri" w:hAnsi="Calibri"/>
        </w:rPr>
        <w:t>feces</w:t>
      </w:r>
      <w:r w:rsidRPr="00551F42">
        <w:rPr>
          <w:rFonts w:ascii="Calibri" w:hAnsi="Calibri"/>
        </w:rPr>
        <w:t>. Defecation from the main source of drinking water was on average over 500 meters away, although 23% reported defecating within 50 m of a water source, with individual reports of 2-3 meters away, and one in the water source (Sala).</w:t>
      </w: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AD5A03">
      <w:pPr>
        <w:pStyle w:val="Caption"/>
        <w:rPr>
          <w:rFonts w:ascii="Calibri" w:hAnsi="Calibri"/>
          <w:b w:val="0"/>
        </w:rPr>
      </w:pPr>
      <w:bookmarkStart w:id="54" w:name="_Ref278476676"/>
      <w:bookmarkStart w:id="55" w:name="_Toc279249530"/>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24</w:t>
      </w:r>
      <w:r w:rsidR="00774C59" w:rsidRPr="00551F42">
        <w:rPr>
          <w:rFonts w:ascii="Calibri" w:hAnsi="Calibri"/>
        </w:rPr>
        <w:fldChar w:fldCharType="end"/>
      </w:r>
      <w:bookmarkEnd w:id="54"/>
      <w:r w:rsidRPr="00551F42">
        <w:rPr>
          <w:rFonts w:ascii="Calibri" w:hAnsi="Calibri"/>
        </w:rPr>
        <w:t xml:space="preserve"> Location of defecation</w:t>
      </w:r>
      <w:bookmarkEnd w:id="55"/>
    </w:p>
    <w:tbl>
      <w:tblPr>
        <w:tblW w:w="44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1316"/>
      </w:tblGrid>
      <w:tr w:rsidR="00EE7143" w:rsidRPr="00551F42" w:rsidTr="00DB3B29">
        <w:trPr>
          <w:trHeight w:val="280"/>
        </w:trPr>
        <w:tc>
          <w:tcPr>
            <w:tcW w:w="3119" w:type="dxa"/>
            <w:noWrap/>
            <w:vAlign w:val="bottom"/>
          </w:tcPr>
          <w:p w:rsidR="00EE7143" w:rsidRPr="00551F42" w:rsidRDefault="00EE7143" w:rsidP="00DB3B29">
            <w:pPr>
              <w:rPr>
                <w:rFonts w:ascii="Calibri" w:hAnsi="Calibri"/>
                <w:b/>
                <w:color w:val="000000"/>
              </w:rPr>
            </w:pPr>
            <w:r w:rsidRPr="00551F42">
              <w:rPr>
                <w:rFonts w:ascii="Calibri" w:hAnsi="Calibri"/>
                <w:b/>
                <w:color w:val="000000"/>
                <w:sz w:val="22"/>
                <w:szCs w:val="22"/>
              </w:rPr>
              <w:t>Location of defecation</w:t>
            </w:r>
          </w:p>
        </w:tc>
        <w:tc>
          <w:tcPr>
            <w:tcW w:w="1316" w:type="dxa"/>
            <w:noWrap/>
            <w:vAlign w:val="bottom"/>
          </w:tcPr>
          <w:p w:rsidR="00EE7143" w:rsidRPr="00551F42" w:rsidRDefault="00EE7143" w:rsidP="00DB3B29">
            <w:pPr>
              <w:jc w:val="right"/>
              <w:rPr>
                <w:rFonts w:ascii="Calibri" w:hAnsi="Calibri"/>
                <w:b/>
                <w:color w:val="000000"/>
              </w:rPr>
            </w:pPr>
            <w:r w:rsidRPr="00551F42">
              <w:rPr>
                <w:rFonts w:ascii="Calibri" w:hAnsi="Calibri"/>
                <w:b/>
                <w:color w:val="000000"/>
                <w:sz w:val="22"/>
                <w:szCs w:val="22"/>
              </w:rPr>
              <w:t>% HH</w:t>
            </w:r>
          </w:p>
        </w:tc>
      </w:tr>
      <w:tr w:rsidR="00EE7143" w:rsidRPr="00551F42" w:rsidTr="00DB3B29">
        <w:trPr>
          <w:trHeight w:val="280"/>
        </w:trPr>
        <w:tc>
          <w:tcPr>
            <w:tcW w:w="3119" w:type="dxa"/>
            <w:noWrap/>
            <w:vAlign w:val="bottom"/>
          </w:tcPr>
          <w:p w:rsidR="00EE7143" w:rsidRPr="00551F42" w:rsidRDefault="00EE7143" w:rsidP="00DB3B29">
            <w:pPr>
              <w:rPr>
                <w:rFonts w:ascii="Calibri" w:hAnsi="Calibri"/>
                <w:color w:val="000000"/>
              </w:rPr>
            </w:pPr>
            <w:r w:rsidRPr="00551F42">
              <w:rPr>
                <w:rFonts w:ascii="Calibri" w:hAnsi="Calibri"/>
                <w:color w:val="000000"/>
                <w:sz w:val="22"/>
                <w:szCs w:val="22"/>
              </w:rPr>
              <w:t>Outdoors (ground/forest)</w:t>
            </w:r>
          </w:p>
        </w:tc>
        <w:tc>
          <w:tcPr>
            <w:tcW w:w="1316" w:type="dxa"/>
            <w:noWrap/>
            <w:vAlign w:val="bottom"/>
          </w:tcPr>
          <w:p w:rsidR="00EE7143" w:rsidRPr="00551F42" w:rsidRDefault="00EE7143" w:rsidP="00DB3B29">
            <w:pPr>
              <w:jc w:val="right"/>
              <w:rPr>
                <w:rFonts w:ascii="Calibri" w:hAnsi="Calibri"/>
                <w:color w:val="000000"/>
              </w:rPr>
            </w:pPr>
            <w:r w:rsidRPr="00551F42">
              <w:rPr>
                <w:rFonts w:ascii="Calibri" w:hAnsi="Calibri"/>
                <w:color w:val="000000"/>
                <w:sz w:val="22"/>
                <w:szCs w:val="22"/>
              </w:rPr>
              <w:t>89%</w:t>
            </w:r>
          </w:p>
        </w:tc>
      </w:tr>
      <w:tr w:rsidR="00EE7143" w:rsidRPr="00551F42" w:rsidTr="00DB3B29">
        <w:trPr>
          <w:trHeight w:val="280"/>
        </w:trPr>
        <w:tc>
          <w:tcPr>
            <w:tcW w:w="3119" w:type="dxa"/>
            <w:noWrap/>
            <w:vAlign w:val="bottom"/>
          </w:tcPr>
          <w:p w:rsidR="00EE7143" w:rsidRPr="00551F42" w:rsidRDefault="00EE7143" w:rsidP="00DB3B29">
            <w:pPr>
              <w:rPr>
                <w:rFonts w:ascii="Calibri" w:hAnsi="Calibri"/>
                <w:color w:val="000000"/>
              </w:rPr>
            </w:pPr>
            <w:r w:rsidRPr="00551F42">
              <w:rPr>
                <w:rFonts w:ascii="Calibri" w:hAnsi="Calibri"/>
                <w:color w:val="000000"/>
                <w:sz w:val="22"/>
                <w:szCs w:val="22"/>
              </w:rPr>
              <w:t>In own Latrine</w:t>
            </w:r>
          </w:p>
        </w:tc>
        <w:tc>
          <w:tcPr>
            <w:tcW w:w="1316" w:type="dxa"/>
            <w:noWrap/>
            <w:vAlign w:val="bottom"/>
          </w:tcPr>
          <w:p w:rsidR="00EE7143" w:rsidRPr="00551F42" w:rsidRDefault="00EE7143" w:rsidP="00DB3B29">
            <w:pPr>
              <w:jc w:val="right"/>
              <w:rPr>
                <w:rFonts w:ascii="Calibri" w:hAnsi="Calibri"/>
                <w:color w:val="000000"/>
              </w:rPr>
            </w:pPr>
            <w:r w:rsidRPr="00551F42">
              <w:rPr>
                <w:rFonts w:ascii="Calibri" w:hAnsi="Calibri"/>
                <w:color w:val="000000"/>
                <w:sz w:val="22"/>
                <w:szCs w:val="22"/>
              </w:rPr>
              <w:t>7%</w:t>
            </w:r>
          </w:p>
        </w:tc>
      </w:tr>
      <w:tr w:rsidR="00EE7143" w:rsidRPr="00551F42" w:rsidTr="00DB3B29">
        <w:trPr>
          <w:trHeight w:val="280"/>
        </w:trPr>
        <w:tc>
          <w:tcPr>
            <w:tcW w:w="3119" w:type="dxa"/>
            <w:noWrap/>
            <w:vAlign w:val="bottom"/>
          </w:tcPr>
          <w:p w:rsidR="00EE7143" w:rsidRPr="00551F42" w:rsidRDefault="00EE7143" w:rsidP="00DB3B29">
            <w:pPr>
              <w:rPr>
                <w:rFonts w:ascii="Calibri" w:hAnsi="Calibri"/>
                <w:color w:val="000000"/>
              </w:rPr>
            </w:pPr>
            <w:r w:rsidRPr="00551F42">
              <w:rPr>
                <w:rFonts w:ascii="Calibri" w:hAnsi="Calibri"/>
                <w:color w:val="000000"/>
                <w:sz w:val="22"/>
                <w:szCs w:val="22"/>
              </w:rPr>
              <w:t>In neighbor latrine</w:t>
            </w:r>
          </w:p>
        </w:tc>
        <w:tc>
          <w:tcPr>
            <w:tcW w:w="1316" w:type="dxa"/>
            <w:noWrap/>
            <w:vAlign w:val="bottom"/>
          </w:tcPr>
          <w:p w:rsidR="00EE7143" w:rsidRPr="00551F42" w:rsidRDefault="00EE7143" w:rsidP="00DB3B29">
            <w:pPr>
              <w:jc w:val="right"/>
              <w:rPr>
                <w:rFonts w:ascii="Calibri" w:hAnsi="Calibri"/>
                <w:color w:val="000000"/>
              </w:rPr>
            </w:pPr>
            <w:r w:rsidRPr="00551F42">
              <w:rPr>
                <w:rFonts w:ascii="Calibri" w:hAnsi="Calibri"/>
                <w:color w:val="000000"/>
                <w:sz w:val="22"/>
                <w:szCs w:val="22"/>
              </w:rPr>
              <w:t>1%</w:t>
            </w:r>
          </w:p>
        </w:tc>
      </w:tr>
      <w:tr w:rsidR="00EE7143" w:rsidRPr="00551F42" w:rsidTr="00DB3B29">
        <w:trPr>
          <w:trHeight w:val="280"/>
        </w:trPr>
        <w:tc>
          <w:tcPr>
            <w:tcW w:w="3119" w:type="dxa"/>
            <w:noWrap/>
            <w:vAlign w:val="bottom"/>
          </w:tcPr>
          <w:p w:rsidR="00EE7143" w:rsidRPr="00551F42" w:rsidRDefault="00EE7143" w:rsidP="00DB3B29">
            <w:pPr>
              <w:rPr>
                <w:rFonts w:ascii="Calibri" w:hAnsi="Calibri"/>
                <w:color w:val="000000"/>
              </w:rPr>
            </w:pPr>
            <w:r w:rsidRPr="00551F42">
              <w:rPr>
                <w:rFonts w:ascii="Calibri" w:hAnsi="Calibri"/>
                <w:color w:val="000000"/>
                <w:sz w:val="22"/>
                <w:szCs w:val="22"/>
              </w:rPr>
              <w:t xml:space="preserve">In yard / garden </w:t>
            </w:r>
          </w:p>
        </w:tc>
        <w:tc>
          <w:tcPr>
            <w:tcW w:w="1316" w:type="dxa"/>
            <w:noWrap/>
            <w:vAlign w:val="bottom"/>
          </w:tcPr>
          <w:p w:rsidR="00EE7143" w:rsidRPr="00551F42" w:rsidRDefault="00EE7143" w:rsidP="00DB3B29">
            <w:pPr>
              <w:jc w:val="right"/>
              <w:rPr>
                <w:rFonts w:ascii="Calibri" w:hAnsi="Calibri"/>
                <w:color w:val="000000"/>
              </w:rPr>
            </w:pPr>
            <w:r w:rsidRPr="00551F42">
              <w:rPr>
                <w:rFonts w:ascii="Calibri" w:hAnsi="Calibri"/>
                <w:color w:val="000000"/>
                <w:sz w:val="22"/>
                <w:szCs w:val="22"/>
              </w:rPr>
              <w:t>1%</w:t>
            </w:r>
          </w:p>
        </w:tc>
      </w:tr>
      <w:tr w:rsidR="00EE7143" w:rsidRPr="00551F42" w:rsidTr="00DB3B29">
        <w:trPr>
          <w:trHeight w:val="280"/>
        </w:trPr>
        <w:tc>
          <w:tcPr>
            <w:tcW w:w="3119" w:type="dxa"/>
            <w:noWrap/>
            <w:vAlign w:val="bottom"/>
          </w:tcPr>
          <w:p w:rsidR="00EE7143" w:rsidRPr="00551F42" w:rsidRDefault="00EE7143" w:rsidP="00DB3B29">
            <w:pPr>
              <w:rPr>
                <w:rFonts w:ascii="Calibri" w:hAnsi="Calibri"/>
                <w:color w:val="000000"/>
              </w:rPr>
            </w:pPr>
            <w:r w:rsidRPr="00551F42">
              <w:rPr>
                <w:rFonts w:ascii="Calibri" w:hAnsi="Calibri"/>
                <w:color w:val="000000"/>
                <w:sz w:val="22"/>
                <w:szCs w:val="22"/>
              </w:rPr>
              <w:t>In neighbor's yard / garden</w:t>
            </w:r>
          </w:p>
        </w:tc>
        <w:tc>
          <w:tcPr>
            <w:tcW w:w="1316" w:type="dxa"/>
            <w:noWrap/>
            <w:vAlign w:val="bottom"/>
          </w:tcPr>
          <w:p w:rsidR="00EE7143" w:rsidRPr="00551F42" w:rsidRDefault="00EE7143" w:rsidP="00DB3B29">
            <w:pPr>
              <w:jc w:val="right"/>
              <w:rPr>
                <w:rFonts w:ascii="Calibri" w:hAnsi="Calibri"/>
                <w:color w:val="000000"/>
              </w:rPr>
            </w:pPr>
            <w:r w:rsidRPr="00551F42">
              <w:rPr>
                <w:rFonts w:ascii="Calibri" w:hAnsi="Calibri"/>
                <w:color w:val="000000"/>
                <w:sz w:val="22"/>
                <w:szCs w:val="22"/>
              </w:rPr>
              <w:t>1%</w:t>
            </w:r>
          </w:p>
        </w:tc>
      </w:tr>
    </w:tbl>
    <w:p w:rsidR="00EE7143" w:rsidRPr="00551F42" w:rsidRDefault="00EE7143" w:rsidP="00857CE7">
      <w:pPr>
        <w:rPr>
          <w:rFonts w:ascii="Calibri" w:hAnsi="Calibri"/>
          <w:b/>
        </w:rPr>
      </w:pPr>
    </w:p>
    <w:p w:rsidR="00EE7143" w:rsidRPr="00551F42" w:rsidRDefault="00EE7143" w:rsidP="00857CE7">
      <w:pPr>
        <w:rPr>
          <w:rFonts w:ascii="Calibri" w:hAnsi="Calibri"/>
        </w:rPr>
      </w:pPr>
      <w:r w:rsidRPr="00551F42">
        <w:rPr>
          <w:rFonts w:ascii="Calibri" w:hAnsi="Calibri"/>
        </w:rPr>
        <w:t xml:space="preserve">Infant </w:t>
      </w:r>
      <w:r w:rsidR="004A44F8" w:rsidRPr="00551F42">
        <w:rPr>
          <w:rFonts w:ascii="Calibri" w:hAnsi="Calibri"/>
        </w:rPr>
        <w:t>feces</w:t>
      </w:r>
      <w:r w:rsidRPr="00551F42">
        <w:rPr>
          <w:rFonts w:ascii="Calibri" w:hAnsi="Calibri"/>
        </w:rPr>
        <w:t xml:space="preserve"> is usually disposed of through burying (61%), followed by throwing in the forest (33%). Only 2% reported throwing in water sources.</w:t>
      </w: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The main advantages seen in owning a latrine is to improve hygiene, followed by improving safely (</w:t>
      </w:r>
      <w:r w:rsidR="00774C59" w:rsidRPr="00551F42">
        <w:rPr>
          <w:rFonts w:ascii="Calibri" w:hAnsi="Calibri"/>
        </w:rPr>
        <w:fldChar w:fldCharType="begin"/>
      </w:r>
      <w:r w:rsidRPr="00551F42">
        <w:rPr>
          <w:rFonts w:ascii="Calibri" w:hAnsi="Calibri"/>
        </w:rPr>
        <w:instrText xml:space="preserve"> REF _Ref278477238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25</w:t>
      </w:r>
      <w:r w:rsidR="00774C59" w:rsidRPr="00551F42">
        <w:rPr>
          <w:rFonts w:ascii="Calibri" w:hAnsi="Calibri"/>
        </w:rPr>
        <w:fldChar w:fldCharType="end"/>
      </w:r>
      <w:r w:rsidRPr="00551F42">
        <w:rPr>
          <w:rFonts w:ascii="Calibri" w:hAnsi="Calibri"/>
        </w:rPr>
        <w:t>).</w:t>
      </w: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E710E5">
      <w:pPr>
        <w:pStyle w:val="Caption"/>
        <w:rPr>
          <w:rFonts w:ascii="Calibri" w:hAnsi="Calibri"/>
          <w:b w:val="0"/>
        </w:rPr>
      </w:pPr>
      <w:bookmarkStart w:id="56" w:name="_Ref278477238"/>
      <w:bookmarkStart w:id="57" w:name="_Toc279249531"/>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proofErr w:type="gramStart"/>
      <w:r w:rsidR="00AD0668">
        <w:rPr>
          <w:rFonts w:ascii="Calibri" w:hAnsi="Calibri"/>
          <w:noProof/>
        </w:rPr>
        <w:t>25</w:t>
      </w:r>
      <w:r w:rsidR="00774C59" w:rsidRPr="00551F42">
        <w:rPr>
          <w:rFonts w:ascii="Calibri" w:hAnsi="Calibri"/>
        </w:rPr>
        <w:fldChar w:fldCharType="end"/>
      </w:r>
      <w:bookmarkEnd w:id="56"/>
      <w:r w:rsidRPr="00551F42">
        <w:rPr>
          <w:rFonts w:ascii="Calibri" w:hAnsi="Calibri"/>
        </w:rPr>
        <w:t xml:space="preserve"> Household perception</w:t>
      </w:r>
      <w:proofErr w:type="gramEnd"/>
      <w:r w:rsidRPr="00551F42">
        <w:rPr>
          <w:rFonts w:ascii="Calibri" w:hAnsi="Calibri"/>
        </w:rPr>
        <w:t xml:space="preserve"> of advantages of latrines</w:t>
      </w:r>
      <w:bookmarkEnd w:id="57"/>
    </w:p>
    <w:p w:rsidR="00EE7143" w:rsidRPr="00551F42" w:rsidRDefault="00FA6E94" w:rsidP="00857CE7">
      <w:pPr>
        <w:rPr>
          <w:rFonts w:ascii="Calibri" w:hAnsi="Calibri"/>
          <w:b/>
        </w:rPr>
      </w:pPr>
      <w:r>
        <w:rPr>
          <w:rFonts w:ascii="Calibri" w:hAnsi="Calibri"/>
          <w:noProof/>
        </w:rPr>
        <w:lastRenderedPageBreak/>
        <w:drawing>
          <wp:inline distT="0" distB="0" distL="0" distR="0">
            <wp:extent cx="4575175" cy="2771140"/>
            <wp:effectExtent l="0" t="0" r="22225" b="22860"/>
            <wp:docPr id="9" name="Picture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E7143" w:rsidRPr="00551F42" w:rsidRDefault="00EE7143" w:rsidP="00857CE7">
      <w:pPr>
        <w:rPr>
          <w:rFonts w:ascii="Calibri" w:hAnsi="Calibri"/>
          <w:b/>
        </w:rPr>
      </w:pPr>
    </w:p>
    <w:p w:rsidR="00EE7143" w:rsidRPr="00551F42" w:rsidRDefault="00EE7143" w:rsidP="00857CE7">
      <w:pPr>
        <w:rPr>
          <w:rFonts w:ascii="Calibri" w:hAnsi="Calibri"/>
        </w:rPr>
      </w:pPr>
      <w:r w:rsidRPr="00551F42">
        <w:rPr>
          <w:rFonts w:ascii="Calibri" w:hAnsi="Calibri"/>
        </w:rPr>
        <w:t>When asked how villagers could be encouraged to build and use latrines, the most common thought was that provision of materials would be useful (over 60%). On average, villagers are willing to contribute roughly $50 towards the costs of a latrine. Multiple people in the village paid $62 for latrines recently, thus willingness to pay can be demonstrated.</w:t>
      </w:r>
    </w:p>
    <w:p w:rsidR="00EE7143" w:rsidRPr="00551F42" w:rsidRDefault="00EE7143" w:rsidP="00857CE7">
      <w:pPr>
        <w:rPr>
          <w:rFonts w:ascii="Calibri" w:hAnsi="Calibri"/>
        </w:rPr>
      </w:pP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Default="00EE7143" w:rsidP="00AD5A03">
      <w:pPr>
        <w:pStyle w:val="Caption"/>
        <w:rPr>
          <w:rFonts w:ascii="Calibri" w:hAnsi="Calibri"/>
          <w:bCs w:val="0"/>
          <w:color w:val="auto"/>
          <w:sz w:val="24"/>
          <w:szCs w:val="24"/>
        </w:rPr>
      </w:pPr>
    </w:p>
    <w:p w:rsidR="00112616" w:rsidRPr="00112616" w:rsidRDefault="00112616" w:rsidP="00112616"/>
    <w:p w:rsidR="00EE7143" w:rsidRPr="00551F42" w:rsidRDefault="00EE7143" w:rsidP="00AD5A03">
      <w:pPr>
        <w:pStyle w:val="Caption"/>
        <w:rPr>
          <w:rFonts w:ascii="Calibri" w:hAnsi="Calibri"/>
          <w:b w:val="0"/>
        </w:rPr>
      </w:pPr>
      <w:bookmarkStart w:id="58" w:name="_Toc279249532"/>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26</w:t>
      </w:r>
      <w:r w:rsidR="00774C59" w:rsidRPr="00551F42">
        <w:rPr>
          <w:rFonts w:ascii="Calibri" w:hAnsi="Calibri"/>
        </w:rPr>
        <w:fldChar w:fldCharType="end"/>
      </w:r>
      <w:r w:rsidRPr="00551F42">
        <w:rPr>
          <w:rFonts w:ascii="Calibri" w:hAnsi="Calibri"/>
        </w:rPr>
        <w:t xml:space="preserve"> Encouraging latrines in villages</w:t>
      </w:r>
      <w:bookmarkEnd w:id="58"/>
    </w:p>
    <w:p w:rsidR="00EE7143" w:rsidRPr="00551F42" w:rsidRDefault="00FA6E94" w:rsidP="00857CE7">
      <w:pPr>
        <w:rPr>
          <w:rFonts w:ascii="Calibri" w:hAnsi="Calibri"/>
          <w:b/>
        </w:rPr>
      </w:pPr>
      <w:r>
        <w:rPr>
          <w:rFonts w:ascii="Calibri" w:hAnsi="Calibri"/>
          <w:noProof/>
        </w:rPr>
        <w:drawing>
          <wp:inline distT="0" distB="0" distL="0" distR="0">
            <wp:extent cx="4625975" cy="3314065"/>
            <wp:effectExtent l="0" t="0" r="22225" b="13335"/>
            <wp:docPr id="10" name="Pictur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E7143" w:rsidRPr="00551F42" w:rsidRDefault="00EE7143" w:rsidP="00857CE7">
      <w:pPr>
        <w:rPr>
          <w:rFonts w:ascii="Calibri" w:hAnsi="Calibri"/>
          <w:b/>
        </w:rPr>
      </w:pPr>
    </w:p>
    <w:p w:rsidR="00EE7143" w:rsidRPr="00551F42" w:rsidRDefault="00EE7143" w:rsidP="00857CE7">
      <w:pPr>
        <w:rPr>
          <w:rFonts w:ascii="Calibri" w:hAnsi="Calibri"/>
          <w:b/>
        </w:rPr>
      </w:pPr>
    </w:p>
    <w:p w:rsidR="00EE7143" w:rsidRPr="00551F42" w:rsidRDefault="00EE7143" w:rsidP="00941DD9">
      <w:pPr>
        <w:numPr>
          <w:ilvl w:val="0"/>
          <w:numId w:val="7"/>
        </w:numPr>
        <w:outlineLvl w:val="0"/>
        <w:rPr>
          <w:rFonts w:ascii="Calibri" w:hAnsi="Calibri"/>
          <w:b/>
        </w:rPr>
      </w:pPr>
      <w:bookmarkStart w:id="59" w:name="_Toc405394829"/>
      <w:r w:rsidRPr="00551F42">
        <w:rPr>
          <w:rFonts w:ascii="Calibri" w:hAnsi="Calibri"/>
          <w:b/>
        </w:rPr>
        <w:t>Health and Social Impacts</w:t>
      </w:r>
      <w:bookmarkEnd w:id="59"/>
    </w:p>
    <w:p w:rsidR="00EE7143" w:rsidRPr="00551F42" w:rsidRDefault="00EE7143" w:rsidP="00857CE7">
      <w:pPr>
        <w:rPr>
          <w:rFonts w:ascii="Calibri" w:hAnsi="Calibri"/>
          <w:b/>
        </w:rPr>
      </w:pPr>
    </w:p>
    <w:p w:rsidR="00EE7143" w:rsidRPr="00551F42" w:rsidRDefault="00EE7143" w:rsidP="00A52B77">
      <w:pPr>
        <w:rPr>
          <w:rFonts w:ascii="Calibri" w:hAnsi="Calibri"/>
        </w:rPr>
      </w:pPr>
      <w:r w:rsidRPr="00551F42">
        <w:rPr>
          <w:rFonts w:ascii="Calibri" w:hAnsi="Calibri"/>
        </w:rPr>
        <w:t>The survey had a fair focus on diarrhea, as well as urinary tract / kidney infections (which were identified in a pre-survey visit by the commune chief as issues). An open question was asked on ‘what is the biggest health issue in your family; this was asked as the beginning before specific questions so as not to create a leading question.</w:t>
      </w:r>
    </w:p>
    <w:p w:rsidR="00EE7143" w:rsidRPr="00551F42" w:rsidRDefault="00EE7143" w:rsidP="00A52B77">
      <w:pPr>
        <w:rPr>
          <w:rFonts w:ascii="Calibri" w:hAnsi="Calibri"/>
        </w:rPr>
      </w:pPr>
    </w:p>
    <w:p w:rsidR="00EE7143" w:rsidRPr="00551F42" w:rsidRDefault="00EE7143" w:rsidP="00A52B77">
      <w:pPr>
        <w:rPr>
          <w:rFonts w:ascii="Calibri" w:hAnsi="Calibri"/>
        </w:rPr>
      </w:pPr>
      <w:r w:rsidRPr="00551F42">
        <w:rPr>
          <w:rFonts w:ascii="Calibri" w:hAnsi="Calibri"/>
        </w:rPr>
        <w:t>Combined, over 50% of households said their biggest health problem was either gastro-intestinal tract problems (G.I. tract – referred to in the survey as ‘stomach problems’) or diarrhea (</w:t>
      </w:r>
      <w:r w:rsidR="00774C59" w:rsidRPr="00551F42">
        <w:rPr>
          <w:rFonts w:ascii="Calibri" w:hAnsi="Calibri"/>
        </w:rPr>
        <w:fldChar w:fldCharType="begin"/>
      </w:r>
      <w:r w:rsidRPr="00551F42">
        <w:rPr>
          <w:rFonts w:ascii="Calibri" w:hAnsi="Calibri"/>
        </w:rPr>
        <w:instrText xml:space="preserve"> REF _Ref278464326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27</w:t>
      </w:r>
      <w:r w:rsidR="00774C59" w:rsidRPr="00551F42">
        <w:rPr>
          <w:rFonts w:ascii="Calibri" w:hAnsi="Calibri"/>
        </w:rPr>
        <w:fldChar w:fldCharType="end"/>
      </w:r>
      <w:r w:rsidRPr="00551F42">
        <w:rPr>
          <w:rFonts w:ascii="Calibri" w:hAnsi="Calibri"/>
        </w:rPr>
        <w:t>). Fever affected almost 10% of households. Two households with diarrhea and one with fever reported vomiting as an additional symptom. Typhoid, tuberculosis (TB), dizziness, colds, and lung problems affected roughly 4% of households.</w:t>
      </w: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Default="00EE7143" w:rsidP="00112616">
      <w:pPr>
        <w:pStyle w:val="Caption"/>
        <w:rPr>
          <w:rFonts w:ascii="Calibri" w:hAnsi="Calibri"/>
        </w:rPr>
      </w:pPr>
      <w:bookmarkStart w:id="60" w:name="_Ref278464326"/>
      <w:bookmarkStart w:id="61" w:name="_Toc279249533"/>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27</w:t>
      </w:r>
      <w:r w:rsidR="00774C59" w:rsidRPr="00551F42">
        <w:rPr>
          <w:rFonts w:ascii="Calibri" w:hAnsi="Calibri"/>
        </w:rPr>
        <w:fldChar w:fldCharType="end"/>
      </w:r>
      <w:bookmarkEnd w:id="60"/>
      <w:r w:rsidRPr="00551F42">
        <w:rPr>
          <w:rFonts w:ascii="Calibri" w:hAnsi="Calibri"/>
        </w:rPr>
        <w:t xml:space="preserve">  Main health issue faced by household; N-108</w:t>
      </w:r>
      <w:bookmarkEnd w:id="61"/>
    </w:p>
    <w:p w:rsidR="00EE7143" w:rsidRDefault="00FA6E94" w:rsidP="00A52B77">
      <w:pPr>
        <w:rPr>
          <w:rFonts w:ascii="Calibri" w:hAnsi="Calibri"/>
        </w:rPr>
      </w:pPr>
      <w:r>
        <w:rPr>
          <w:noProof/>
        </w:rPr>
        <w:lastRenderedPageBreak/>
        <w:drawing>
          <wp:inline distT="0" distB="0" distL="0" distR="0">
            <wp:extent cx="5267960" cy="4167505"/>
            <wp:effectExtent l="0" t="0" r="15240" b="23495"/>
            <wp:docPr id="11"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E7143"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r w:rsidRPr="00551F42">
        <w:rPr>
          <w:rFonts w:ascii="Calibri" w:hAnsi="Calibri"/>
        </w:rPr>
        <w:t>Overall, the percent of people (belonging to respondent households) with diarrhea is 12% (</w:t>
      </w:r>
      <w:r w:rsidR="00774C59" w:rsidRPr="00551F42">
        <w:rPr>
          <w:rFonts w:ascii="Calibri" w:hAnsi="Calibri"/>
        </w:rPr>
        <w:fldChar w:fldCharType="begin"/>
      </w:r>
      <w:r w:rsidRPr="00551F42">
        <w:rPr>
          <w:rFonts w:ascii="Calibri" w:hAnsi="Calibri"/>
        </w:rPr>
        <w:instrText xml:space="preserve"> REF _Ref278477850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28</w:t>
      </w:r>
      <w:r w:rsidR="00774C59" w:rsidRPr="00551F42">
        <w:rPr>
          <w:rFonts w:ascii="Calibri" w:hAnsi="Calibri"/>
        </w:rPr>
        <w:fldChar w:fldCharType="end"/>
      </w:r>
      <w:r w:rsidRPr="00551F42">
        <w:rPr>
          <w:rFonts w:ascii="Calibri" w:hAnsi="Calibri"/>
        </w:rPr>
        <w:t>), and with urinary tract infections 4%. Sala had the highest rate of diarrhea. Leap had a much higher rate of urinary tract infections than the other villages, at 13%.</w:t>
      </w:r>
    </w:p>
    <w:p w:rsidR="00EE7143" w:rsidRPr="00551F42" w:rsidRDefault="00EE7143" w:rsidP="00A52B77">
      <w:pPr>
        <w:rPr>
          <w:rFonts w:ascii="Calibri" w:hAnsi="Calibri"/>
        </w:rPr>
      </w:pPr>
    </w:p>
    <w:p w:rsidR="00EE7143" w:rsidRPr="00551F42" w:rsidRDefault="00EE7143" w:rsidP="00B73DCB">
      <w:pPr>
        <w:pStyle w:val="Caption"/>
        <w:rPr>
          <w:rFonts w:ascii="Calibri" w:hAnsi="Calibri"/>
        </w:rPr>
      </w:pPr>
      <w:bookmarkStart w:id="62" w:name="_Ref278477850"/>
      <w:bookmarkStart w:id="63" w:name="_Toc279249534"/>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28</w:t>
      </w:r>
      <w:r w:rsidR="00774C59" w:rsidRPr="00551F42">
        <w:rPr>
          <w:rFonts w:ascii="Calibri" w:hAnsi="Calibri"/>
        </w:rPr>
        <w:fldChar w:fldCharType="end"/>
      </w:r>
      <w:bookmarkEnd w:id="62"/>
      <w:r w:rsidRPr="00551F42">
        <w:rPr>
          <w:rFonts w:ascii="Calibri" w:hAnsi="Calibri"/>
        </w:rPr>
        <w:t xml:space="preserve">  Rates of diarrhea and urinary tract infections (last two weeks) (total of all households’ members of respondents)</w:t>
      </w:r>
      <w:bookmarkEnd w:id="63"/>
    </w:p>
    <w:tbl>
      <w:tblPr>
        <w:tblW w:w="39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6"/>
        <w:gridCol w:w="1316"/>
        <w:gridCol w:w="1316"/>
      </w:tblGrid>
      <w:tr w:rsidR="00EE7143" w:rsidRPr="00551F42" w:rsidTr="00FD6FEE">
        <w:trPr>
          <w:trHeight w:val="300"/>
        </w:trPr>
        <w:tc>
          <w:tcPr>
            <w:tcW w:w="1316" w:type="dxa"/>
            <w:noWrap/>
            <w:vAlign w:val="bottom"/>
          </w:tcPr>
          <w:p w:rsidR="00EE7143" w:rsidRPr="00551F42" w:rsidRDefault="00EE7143" w:rsidP="00FD6FEE">
            <w:pPr>
              <w:rPr>
                <w:rFonts w:ascii="Calibri" w:hAnsi="Calibri"/>
                <w:b/>
                <w:color w:val="000000"/>
              </w:rPr>
            </w:pPr>
            <w:r w:rsidRPr="00551F42">
              <w:rPr>
                <w:rFonts w:ascii="Calibri" w:hAnsi="Calibri"/>
                <w:b/>
                <w:color w:val="000000"/>
              </w:rPr>
              <w:t>Village</w:t>
            </w:r>
          </w:p>
        </w:tc>
        <w:tc>
          <w:tcPr>
            <w:tcW w:w="1316" w:type="dxa"/>
            <w:noWrap/>
            <w:vAlign w:val="bottom"/>
          </w:tcPr>
          <w:p w:rsidR="00EE7143" w:rsidRPr="00551F42" w:rsidRDefault="00EE7143" w:rsidP="00FD6FEE">
            <w:pPr>
              <w:rPr>
                <w:rFonts w:ascii="Calibri" w:hAnsi="Calibri"/>
                <w:b/>
                <w:color w:val="000000"/>
              </w:rPr>
            </w:pPr>
            <w:r w:rsidRPr="00551F42">
              <w:rPr>
                <w:rFonts w:ascii="Calibri" w:hAnsi="Calibri"/>
                <w:b/>
                <w:color w:val="000000"/>
              </w:rPr>
              <w:t>% with diarrhea</w:t>
            </w:r>
          </w:p>
        </w:tc>
        <w:tc>
          <w:tcPr>
            <w:tcW w:w="1316" w:type="dxa"/>
            <w:noWrap/>
            <w:vAlign w:val="bottom"/>
          </w:tcPr>
          <w:p w:rsidR="00EE7143" w:rsidRPr="00551F42" w:rsidRDefault="00EE7143" w:rsidP="00FD6FEE">
            <w:pPr>
              <w:rPr>
                <w:rFonts w:ascii="Calibri" w:hAnsi="Calibri"/>
                <w:b/>
                <w:color w:val="000000"/>
              </w:rPr>
            </w:pPr>
            <w:r w:rsidRPr="00551F42">
              <w:rPr>
                <w:rFonts w:ascii="Calibri" w:hAnsi="Calibri"/>
                <w:b/>
                <w:color w:val="000000"/>
              </w:rPr>
              <w:t>% with urinary tract infections</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r w:rsidRPr="00551F42">
              <w:rPr>
                <w:rFonts w:ascii="Calibri" w:hAnsi="Calibri"/>
                <w:color w:val="000000"/>
              </w:rPr>
              <w:t>Char</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14%</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5%</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proofErr w:type="spellStart"/>
            <w:r w:rsidRPr="00551F42">
              <w:rPr>
                <w:rFonts w:ascii="Calibri" w:hAnsi="Calibri"/>
                <w:color w:val="000000"/>
              </w:rPr>
              <w:t>Kandal</w:t>
            </w:r>
            <w:proofErr w:type="spellEnd"/>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11%</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4%</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r w:rsidRPr="00551F42">
              <w:rPr>
                <w:rFonts w:ascii="Calibri" w:hAnsi="Calibri"/>
                <w:color w:val="000000"/>
              </w:rPr>
              <w:t>Leap</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9%</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13%</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proofErr w:type="spellStart"/>
            <w:r w:rsidRPr="00551F42">
              <w:rPr>
                <w:rFonts w:ascii="Calibri" w:hAnsi="Calibri"/>
                <w:color w:val="000000"/>
              </w:rPr>
              <w:t>Romeat</w:t>
            </w:r>
            <w:proofErr w:type="spellEnd"/>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11%</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2%</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r w:rsidRPr="00551F42">
              <w:rPr>
                <w:rFonts w:ascii="Calibri" w:hAnsi="Calibri"/>
                <w:color w:val="000000"/>
              </w:rPr>
              <w:t>Sala</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15%</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3%</w:t>
            </w:r>
          </w:p>
        </w:tc>
      </w:tr>
      <w:tr w:rsidR="00EE7143" w:rsidRPr="00551F42" w:rsidTr="00FD6FEE">
        <w:trPr>
          <w:trHeight w:val="300"/>
        </w:trPr>
        <w:tc>
          <w:tcPr>
            <w:tcW w:w="1316" w:type="dxa"/>
            <w:noWrap/>
            <w:vAlign w:val="bottom"/>
          </w:tcPr>
          <w:p w:rsidR="00EE7143" w:rsidRPr="00551F42" w:rsidRDefault="00EE7143" w:rsidP="00FD6FEE">
            <w:pPr>
              <w:rPr>
                <w:rFonts w:ascii="Calibri" w:hAnsi="Calibri"/>
                <w:color w:val="000000"/>
              </w:rPr>
            </w:pPr>
            <w:r w:rsidRPr="00551F42">
              <w:rPr>
                <w:rFonts w:ascii="Calibri" w:hAnsi="Calibri"/>
                <w:color w:val="000000"/>
              </w:rPr>
              <w:t>Total</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12%</w:t>
            </w:r>
          </w:p>
        </w:tc>
        <w:tc>
          <w:tcPr>
            <w:tcW w:w="1316" w:type="dxa"/>
            <w:noWrap/>
            <w:vAlign w:val="bottom"/>
          </w:tcPr>
          <w:p w:rsidR="00EE7143" w:rsidRPr="00551F42" w:rsidRDefault="00EE7143" w:rsidP="00FD6FEE">
            <w:pPr>
              <w:jc w:val="right"/>
              <w:rPr>
                <w:rFonts w:ascii="Calibri" w:hAnsi="Calibri"/>
                <w:color w:val="000000"/>
              </w:rPr>
            </w:pPr>
            <w:r w:rsidRPr="00551F42">
              <w:rPr>
                <w:rFonts w:ascii="Calibri" w:hAnsi="Calibri"/>
                <w:color w:val="000000"/>
              </w:rPr>
              <w:t>4%</w:t>
            </w:r>
          </w:p>
        </w:tc>
      </w:tr>
    </w:tbl>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r w:rsidRPr="00551F42">
        <w:rPr>
          <w:rFonts w:ascii="Calibri" w:hAnsi="Calibri"/>
        </w:rPr>
        <w:t>Children missed an average of 2 days of school due to diarrhea / urinary tract infections (</w:t>
      </w:r>
      <w:r w:rsidR="00774C59" w:rsidRPr="00551F42">
        <w:rPr>
          <w:rFonts w:ascii="Calibri" w:hAnsi="Calibri"/>
        </w:rPr>
        <w:fldChar w:fldCharType="begin"/>
      </w:r>
      <w:r w:rsidRPr="00551F42">
        <w:rPr>
          <w:rFonts w:ascii="Calibri" w:hAnsi="Calibri"/>
        </w:rPr>
        <w:instrText xml:space="preserve"> REF _Ref278479323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29</w:t>
      </w:r>
      <w:r w:rsidR="00774C59" w:rsidRPr="00551F42">
        <w:rPr>
          <w:rFonts w:ascii="Calibri" w:hAnsi="Calibri"/>
        </w:rPr>
        <w:fldChar w:fldCharType="end"/>
      </w:r>
      <w:r w:rsidRPr="00551F42">
        <w:rPr>
          <w:rFonts w:ascii="Calibri" w:hAnsi="Calibri"/>
        </w:rPr>
        <w:t>), while adults missed an average of 4 days (</w:t>
      </w:r>
      <w:r w:rsidR="00774C59" w:rsidRPr="00551F42">
        <w:rPr>
          <w:rFonts w:ascii="Calibri" w:hAnsi="Calibri"/>
        </w:rPr>
        <w:fldChar w:fldCharType="begin"/>
      </w:r>
      <w:r w:rsidRPr="00551F42">
        <w:rPr>
          <w:rFonts w:ascii="Calibri" w:hAnsi="Calibri"/>
        </w:rPr>
        <w:instrText xml:space="preserve"> REF _Ref278479339 \h </w:instrText>
      </w:r>
      <w:r w:rsidR="00774C59" w:rsidRPr="00551F42">
        <w:rPr>
          <w:rFonts w:ascii="Calibri" w:hAnsi="Calibri"/>
        </w:rPr>
      </w:r>
      <w:r w:rsidR="00774C59" w:rsidRPr="00551F42">
        <w:rPr>
          <w:rFonts w:ascii="Calibri" w:hAnsi="Calibri"/>
        </w:rPr>
        <w:fldChar w:fldCharType="separate"/>
      </w:r>
      <w:r w:rsidR="00AD0668" w:rsidRPr="00551F42">
        <w:rPr>
          <w:rFonts w:ascii="Calibri" w:hAnsi="Calibri"/>
        </w:rPr>
        <w:t xml:space="preserve">Figure </w:t>
      </w:r>
      <w:r w:rsidR="00AD0668">
        <w:rPr>
          <w:rFonts w:ascii="Calibri" w:hAnsi="Calibri"/>
          <w:noProof/>
        </w:rPr>
        <w:t>30</w:t>
      </w:r>
      <w:r w:rsidR="00774C59" w:rsidRPr="00551F42">
        <w:rPr>
          <w:rFonts w:ascii="Calibri" w:hAnsi="Calibri"/>
        </w:rPr>
        <w:fldChar w:fldCharType="end"/>
      </w:r>
      <w:r w:rsidRPr="00551F42">
        <w:rPr>
          <w:rFonts w:ascii="Calibri" w:hAnsi="Calibri"/>
        </w:rPr>
        <w:t xml:space="preserve">). </w:t>
      </w:r>
    </w:p>
    <w:p w:rsidR="00EE7143" w:rsidRPr="00551F42" w:rsidRDefault="00EE7143" w:rsidP="00A52B77">
      <w:pPr>
        <w:rPr>
          <w:rFonts w:ascii="Calibri" w:hAnsi="Calibri"/>
        </w:rPr>
      </w:pPr>
      <w:r w:rsidRPr="003A45B9">
        <w:rPr>
          <w:rFonts w:ascii="Calibri" w:hAnsi="Calibri"/>
        </w:rPr>
        <w:t>Respondents had difficulty with recall and actual numbers may be higher.</w:t>
      </w: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254949">
      <w:pPr>
        <w:pStyle w:val="Caption"/>
        <w:rPr>
          <w:rFonts w:ascii="Calibri" w:hAnsi="Calibri"/>
        </w:rPr>
      </w:pPr>
      <w:bookmarkStart w:id="64" w:name="_Ref278479323"/>
      <w:bookmarkStart w:id="65" w:name="_Toc279249535"/>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proofErr w:type="gramStart"/>
      <w:r w:rsidR="00AD0668">
        <w:rPr>
          <w:rFonts w:ascii="Calibri" w:hAnsi="Calibri"/>
          <w:noProof/>
        </w:rPr>
        <w:t>29</w:t>
      </w:r>
      <w:r w:rsidR="00774C59" w:rsidRPr="00551F42">
        <w:rPr>
          <w:rFonts w:ascii="Calibri" w:hAnsi="Calibri"/>
        </w:rPr>
        <w:fldChar w:fldCharType="end"/>
      </w:r>
      <w:bookmarkEnd w:id="64"/>
      <w:r w:rsidRPr="00551F42">
        <w:rPr>
          <w:rFonts w:ascii="Calibri" w:hAnsi="Calibri"/>
        </w:rPr>
        <w:t xml:space="preserve">  Average number</w:t>
      </w:r>
      <w:proofErr w:type="gramEnd"/>
      <w:r w:rsidRPr="00551F42">
        <w:rPr>
          <w:rFonts w:ascii="Calibri" w:hAnsi="Calibri"/>
        </w:rPr>
        <w:t xml:space="preserve"> of days children miss school for diarrhea / urinary tract infections</w:t>
      </w:r>
      <w:bookmarkEnd w:id="65"/>
    </w:p>
    <w:tbl>
      <w:tblPr>
        <w:tblW w:w="5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6"/>
        <w:gridCol w:w="3787"/>
      </w:tblGrid>
      <w:tr w:rsidR="00EE7143" w:rsidRPr="00551F42" w:rsidTr="00503819">
        <w:trPr>
          <w:trHeight w:val="300"/>
        </w:trPr>
        <w:tc>
          <w:tcPr>
            <w:tcW w:w="1316" w:type="dxa"/>
            <w:noWrap/>
            <w:vAlign w:val="bottom"/>
          </w:tcPr>
          <w:p w:rsidR="00EE7143" w:rsidRPr="00551F42" w:rsidRDefault="00EE7143" w:rsidP="009E6015">
            <w:pPr>
              <w:rPr>
                <w:rFonts w:ascii="Calibri" w:hAnsi="Calibri"/>
                <w:b/>
                <w:color w:val="000000"/>
              </w:rPr>
            </w:pPr>
            <w:r w:rsidRPr="00551F42">
              <w:rPr>
                <w:rFonts w:ascii="Calibri" w:hAnsi="Calibri"/>
                <w:b/>
                <w:color w:val="000000"/>
              </w:rPr>
              <w:t>Village</w:t>
            </w:r>
          </w:p>
        </w:tc>
        <w:tc>
          <w:tcPr>
            <w:tcW w:w="3787" w:type="dxa"/>
            <w:noWrap/>
            <w:vAlign w:val="bottom"/>
          </w:tcPr>
          <w:p w:rsidR="00EE7143" w:rsidRPr="00551F42" w:rsidRDefault="00EE7143" w:rsidP="00D756F6">
            <w:pPr>
              <w:rPr>
                <w:rFonts w:ascii="Calibri" w:hAnsi="Calibri"/>
                <w:b/>
                <w:bCs/>
                <w:color w:val="000000"/>
              </w:rPr>
            </w:pPr>
            <w:r w:rsidRPr="00551F42">
              <w:rPr>
                <w:rFonts w:ascii="Calibri" w:hAnsi="Calibri"/>
                <w:b/>
                <w:bCs/>
                <w:color w:val="000000"/>
              </w:rPr>
              <w:t>average days child/</w:t>
            </w:r>
            <w:proofErr w:type="spellStart"/>
            <w:r w:rsidRPr="00551F42">
              <w:rPr>
                <w:rFonts w:ascii="Calibri" w:hAnsi="Calibri"/>
                <w:b/>
                <w:bCs/>
                <w:color w:val="000000"/>
              </w:rPr>
              <w:t>ren</w:t>
            </w:r>
            <w:proofErr w:type="spellEnd"/>
            <w:r w:rsidRPr="00551F42">
              <w:rPr>
                <w:rFonts w:ascii="Calibri" w:hAnsi="Calibri"/>
                <w:b/>
                <w:bCs/>
                <w:color w:val="000000"/>
              </w:rPr>
              <w:t xml:space="preserve"> missed </w:t>
            </w:r>
            <w:r w:rsidRPr="00F038DE">
              <w:rPr>
                <w:rFonts w:ascii="Calibri" w:hAnsi="Calibri"/>
                <w:b/>
                <w:bCs/>
                <w:color w:val="000000"/>
              </w:rPr>
              <w:t>school per child</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r w:rsidRPr="00551F42">
              <w:rPr>
                <w:rFonts w:ascii="Calibri" w:hAnsi="Calibri"/>
                <w:color w:val="000000"/>
              </w:rPr>
              <w:t>Char</w:t>
            </w:r>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3</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proofErr w:type="spellStart"/>
            <w:r w:rsidRPr="00551F42">
              <w:rPr>
                <w:rFonts w:ascii="Calibri" w:hAnsi="Calibri"/>
                <w:color w:val="000000"/>
              </w:rPr>
              <w:t>Kandal</w:t>
            </w:r>
            <w:proofErr w:type="spellEnd"/>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1</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r w:rsidRPr="00551F42">
              <w:rPr>
                <w:rFonts w:ascii="Calibri" w:hAnsi="Calibri"/>
                <w:color w:val="000000"/>
              </w:rPr>
              <w:t>Leap</w:t>
            </w:r>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0</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proofErr w:type="spellStart"/>
            <w:r w:rsidRPr="00551F42">
              <w:rPr>
                <w:rFonts w:ascii="Calibri" w:hAnsi="Calibri"/>
                <w:color w:val="000000"/>
              </w:rPr>
              <w:t>Romeat</w:t>
            </w:r>
            <w:proofErr w:type="spellEnd"/>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1</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r w:rsidRPr="00551F42">
              <w:rPr>
                <w:rFonts w:ascii="Calibri" w:hAnsi="Calibri"/>
                <w:color w:val="000000"/>
              </w:rPr>
              <w:t>Sala</w:t>
            </w:r>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4</w:t>
            </w:r>
          </w:p>
        </w:tc>
      </w:tr>
      <w:tr w:rsidR="00EE7143" w:rsidRPr="00551F42" w:rsidTr="00503819">
        <w:trPr>
          <w:trHeight w:val="300"/>
        </w:trPr>
        <w:tc>
          <w:tcPr>
            <w:tcW w:w="1316" w:type="dxa"/>
            <w:noWrap/>
            <w:vAlign w:val="bottom"/>
          </w:tcPr>
          <w:p w:rsidR="00EE7143" w:rsidRPr="00551F42" w:rsidRDefault="00EE7143" w:rsidP="009E6015">
            <w:pPr>
              <w:rPr>
                <w:rFonts w:ascii="Calibri" w:hAnsi="Calibri"/>
                <w:color w:val="000000"/>
              </w:rPr>
            </w:pPr>
            <w:r w:rsidRPr="00551F42">
              <w:rPr>
                <w:rFonts w:ascii="Calibri" w:hAnsi="Calibri"/>
                <w:color w:val="000000"/>
              </w:rPr>
              <w:t>Grand Total</w:t>
            </w:r>
          </w:p>
        </w:tc>
        <w:tc>
          <w:tcPr>
            <w:tcW w:w="3787" w:type="dxa"/>
            <w:noWrap/>
            <w:vAlign w:val="bottom"/>
          </w:tcPr>
          <w:p w:rsidR="00EE7143" w:rsidRPr="00551F42" w:rsidRDefault="00EE7143" w:rsidP="009E6015">
            <w:pPr>
              <w:jc w:val="right"/>
              <w:rPr>
                <w:rFonts w:ascii="Calibri" w:hAnsi="Calibri"/>
                <w:color w:val="000000"/>
              </w:rPr>
            </w:pPr>
            <w:r w:rsidRPr="00551F42">
              <w:rPr>
                <w:rFonts w:ascii="Calibri" w:hAnsi="Calibri"/>
                <w:color w:val="000000"/>
              </w:rPr>
              <w:t>2</w:t>
            </w:r>
          </w:p>
        </w:tc>
      </w:tr>
    </w:tbl>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D5A03">
      <w:pPr>
        <w:pStyle w:val="Caption"/>
        <w:rPr>
          <w:rFonts w:ascii="Calibri" w:hAnsi="Calibri"/>
        </w:rPr>
      </w:pPr>
      <w:bookmarkStart w:id="66" w:name="_Ref278479339"/>
      <w:bookmarkStart w:id="67" w:name="_Toc279249536"/>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30</w:t>
      </w:r>
      <w:r w:rsidR="00774C59" w:rsidRPr="00551F42">
        <w:rPr>
          <w:rFonts w:ascii="Calibri" w:hAnsi="Calibri"/>
        </w:rPr>
        <w:fldChar w:fldCharType="end"/>
      </w:r>
      <w:bookmarkEnd w:id="66"/>
      <w:r w:rsidRPr="00551F42">
        <w:rPr>
          <w:rFonts w:ascii="Calibri" w:hAnsi="Calibri"/>
        </w:rPr>
        <w:t xml:space="preserve"> Average number of days adults miss work for diarrhea / urinary tract infections</w:t>
      </w:r>
      <w:bookmarkEnd w:id="67"/>
    </w:p>
    <w:tbl>
      <w:tblPr>
        <w:tblW w:w="5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6"/>
        <w:gridCol w:w="3787"/>
      </w:tblGrid>
      <w:tr w:rsidR="00EE7143" w:rsidRPr="00551F42" w:rsidTr="00045EE0">
        <w:trPr>
          <w:trHeight w:val="300"/>
        </w:trPr>
        <w:tc>
          <w:tcPr>
            <w:tcW w:w="1316" w:type="dxa"/>
            <w:noWrap/>
            <w:vAlign w:val="bottom"/>
          </w:tcPr>
          <w:p w:rsidR="00EE7143" w:rsidRPr="00551F42" w:rsidRDefault="00EE7143" w:rsidP="00D756F6">
            <w:pPr>
              <w:rPr>
                <w:rFonts w:ascii="Calibri" w:hAnsi="Calibri"/>
                <w:b/>
                <w:color w:val="000000"/>
              </w:rPr>
            </w:pPr>
            <w:r w:rsidRPr="00551F42">
              <w:rPr>
                <w:rFonts w:ascii="Calibri" w:hAnsi="Calibri"/>
                <w:b/>
                <w:color w:val="000000"/>
              </w:rPr>
              <w:t>Village</w:t>
            </w:r>
          </w:p>
        </w:tc>
        <w:tc>
          <w:tcPr>
            <w:tcW w:w="3787" w:type="dxa"/>
            <w:noWrap/>
            <w:vAlign w:val="bottom"/>
          </w:tcPr>
          <w:p w:rsidR="00EE7143" w:rsidRPr="00551F42" w:rsidRDefault="00EE7143" w:rsidP="00D756F6">
            <w:pPr>
              <w:rPr>
                <w:rFonts w:ascii="Calibri" w:hAnsi="Calibri"/>
                <w:b/>
                <w:bCs/>
                <w:color w:val="000000"/>
              </w:rPr>
            </w:pPr>
            <w:r w:rsidRPr="00551F42">
              <w:rPr>
                <w:rFonts w:ascii="Calibri" w:hAnsi="Calibri"/>
                <w:b/>
                <w:bCs/>
                <w:color w:val="000000"/>
              </w:rPr>
              <w:t>average days missed per adult</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r w:rsidRPr="00551F42">
              <w:rPr>
                <w:rFonts w:ascii="Calibri" w:hAnsi="Calibri"/>
                <w:color w:val="000000"/>
              </w:rPr>
              <w:t>Char</w:t>
            </w:r>
            <w:r w:rsidRPr="00551F42">
              <w:rPr>
                <w:rStyle w:val="FootnoteReference"/>
                <w:rFonts w:ascii="Calibri" w:hAnsi="Calibri"/>
                <w:color w:val="000000"/>
              </w:rPr>
              <w:footnoteReference w:id="4"/>
            </w:r>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11</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proofErr w:type="spellStart"/>
            <w:r w:rsidRPr="00551F42">
              <w:rPr>
                <w:rFonts w:ascii="Calibri" w:hAnsi="Calibri"/>
                <w:color w:val="000000"/>
              </w:rPr>
              <w:t>Kandal</w:t>
            </w:r>
            <w:proofErr w:type="spellEnd"/>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1</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r w:rsidRPr="00551F42">
              <w:rPr>
                <w:rFonts w:ascii="Calibri" w:hAnsi="Calibri"/>
                <w:color w:val="000000"/>
              </w:rPr>
              <w:t>Leap</w:t>
            </w:r>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3</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proofErr w:type="spellStart"/>
            <w:r w:rsidRPr="00551F42">
              <w:rPr>
                <w:rFonts w:ascii="Calibri" w:hAnsi="Calibri"/>
                <w:color w:val="000000"/>
              </w:rPr>
              <w:t>Romeat</w:t>
            </w:r>
            <w:proofErr w:type="spellEnd"/>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1</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r w:rsidRPr="00551F42">
              <w:rPr>
                <w:rFonts w:ascii="Calibri" w:hAnsi="Calibri"/>
                <w:color w:val="000000"/>
              </w:rPr>
              <w:t>Sala</w:t>
            </w:r>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4</w:t>
            </w:r>
          </w:p>
        </w:tc>
      </w:tr>
      <w:tr w:rsidR="00EE7143" w:rsidRPr="00551F42" w:rsidTr="00045EE0">
        <w:trPr>
          <w:trHeight w:val="300"/>
        </w:trPr>
        <w:tc>
          <w:tcPr>
            <w:tcW w:w="1316" w:type="dxa"/>
            <w:noWrap/>
            <w:vAlign w:val="bottom"/>
          </w:tcPr>
          <w:p w:rsidR="00EE7143" w:rsidRPr="00551F42" w:rsidRDefault="00EE7143" w:rsidP="00D756F6">
            <w:pPr>
              <w:rPr>
                <w:rFonts w:ascii="Calibri" w:hAnsi="Calibri"/>
                <w:color w:val="000000"/>
              </w:rPr>
            </w:pPr>
            <w:r w:rsidRPr="00551F42">
              <w:rPr>
                <w:rFonts w:ascii="Calibri" w:hAnsi="Calibri"/>
                <w:color w:val="000000"/>
              </w:rPr>
              <w:t>Grand Total</w:t>
            </w:r>
          </w:p>
        </w:tc>
        <w:tc>
          <w:tcPr>
            <w:tcW w:w="3787" w:type="dxa"/>
            <w:noWrap/>
            <w:vAlign w:val="bottom"/>
          </w:tcPr>
          <w:p w:rsidR="00EE7143" w:rsidRPr="00551F42" w:rsidRDefault="00EE7143" w:rsidP="00D756F6">
            <w:pPr>
              <w:jc w:val="right"/>
              <w:rPr>
                <w:rFonts w:ascii="Calibri" w:hAnsi="Calibri"/>
                <w:color w:val="000000"/>
              </w:rPr>
            </w:pPr>
            <w:r w:rsidRPr="00551F42">
              <w:rPr>
                <w:rFonts w:ascii="Calibri" w:hAnsi="Calibri"/>
                <w:color w:val="000000"/>
              </w:rPr>
              <w:t>4</w:t>
            </w:r>
          </w:p>
        </w:tc>
      </w:tr>
    </w:tbl>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112616" w:rsidRDefault="00EE7143" w:rsidP="00A52B77"/>
    <w:p w:rsidR="00AD0668" w:rsidRDefault="00EE7143" w:rsidP="005E0572">
      <w:pPr>
        <w:pStyle w:val="Caption"/>
        <w:rPr>
          <w:rFonts w:ascii="Calibri" w:hAnsi="Calibri"/>
          <w:b w:val="0"/>
          <w:bCs w:val="0"/>
          <w:color w:val="auto"/>
          <w:sz w:val="24"/>
          <w:szCs w:val="24"/>
        </w:rPr>
      </w:pPr>
      <w:r w:rsidRPr="00112616">
        <w:rPr>
          <w:b w:val="0"/>
          <w:color w:val="auto"/>
          <w:sz w:val="22"/>
          <w:szCs w:val="22"/>
        </w:rPr>
        <w:t>In Char, 75% of households received medical attention in the last year for diarrhea / urinary tract infections, while the other villages ranges between 39% and 53% (</w:t>
      </w:r>
      <w:r w:rsidR="00774C59" w:rsidRPr="00112616">
        <w:rPr>
          <w:b w:val="0"/>
          <w:color w:val="auto"/>
          <w:sz w:val="22"/>
          <w:szCs w:val="22"/>
        </w:rPr>
        <w:fldChar w:fldCharType="begin"/>
      </w:r>
      <w:r w:rsidRPr="00112616">
        <w:rPr>
          <w:b w:val="0"/>
          <w:color w:val="auto"/>
          <w:sz w:val="22"/>
          <w:szCs w:val="22"/>
        </w:rPr>
        <w:instrText xml:space="preserve"> REF _Ref278479362 \h </w:instrText>
      </w:r>
      <w:r w:rsidR="00774C59" w:rsidRPr="00112616">
        <w:rPr>
          <w:b w:val="0"/>
          <w:color w:val="auto"/>
          <w:sz w:val="22"/>
          <w:szCs w:val="22"/>
        </w:rPr>
      </w:r>
      <w:r w:rsidR="00774C59" w:rsidRPr="00112616">
        <w:rPr>
          <w:b w:val="0"/>
          <w:color w:val="auto"/>
          <w:sz w:val="22"/>
          <w:szCs w:val="22"/>
        </w:rPr>
        <w:fldChar w:fldCharType="separate"/>
      </w:r>
    </w:p>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Default="00AD0668" w:rsidP="00112616"/>
    <w:p w:rsidR="00AD0668" w:rsidRPr="00112616" w:rsidRDefault="00AD0668" w:rsidP="00112616"/>
    <w:p w:rsidR="00EE7143" w:rsidRPr="00112616" w:rsidRDefault="00AD0668" w:rsidP="00112616">
      <w:pPr>
        <w:pStyle w:val="Caption"/>
        <w:rPr>
          <w:b w:val="0"/>
          <w:bCs w:val="0"/>
          <w:color w:val="auto"/>
          <w:sz w:val="22"/>
          <w:szCs w:val="22"/>
        </w:rPr>
      </w:pPr>
      <w:proofErr w:type="gramStart"/>
      <w:r w:rsidRPr="00551F42">
        <w:rPr>
          <w:rFonts w:ascii="Calibri" w:hAnsi="Calibri"/>
        </w:rPr>
        <w:t xml:space="preserve">Figure </w:t>
      </w:r>
      <w:r>
        <w:rPr>
          <w:rFonts w:ascii="Calibri" w:hAnsi="Calibri"/>
          <w:noProof/>
        </w:rPr>
        <w:t>31</w:t>
      </w:r>
      <w:r w:rsidR="00774C59" w:rsidRPr="00112616">
        <w:rPr>
          <w:b w:val="0"/>
          <w:color w:val="auto"/>
          <w:sz w:val="22"/>
          <w:szCs w:val="22"/>
        </w:rPr>
        <w:fldChar w:fldCharType="end"/>
      </w:r>
      <w:r w:rsidR="00EE7143" w:rsidRPr="00112616">
        <w:rPr>
          <w:b w:val="0"/>
          <w:color w:val="auto"/>
          <w:sz w:val="22"/>
          <w:szCs w:val="22"/>
        </w:rPr>
        <w:t>).</w:t>
      </w:r>
      <w:proofErr w:type="gramEnd"/>
    </w:p>
    <w:p w:rsidR="00EE7143" w:rsidRDefault="00EE7143" w:rsidP="005E0572">
      <w:pPr>
        <w:pStyle w:val="Caption"/>
        <w:rPr>
          <w:rFonts w:ascii="Calibri" w:hAnsi="Calibri"/>
          <w:b w:val="0"/>
          <w:bCs w:val="0"/>
          <w:color w:val="auto"/>
          <w:sz w:val="24"/>
          <w:szCs w:val="24"/>
        </w:rPr>
      </w:pPr>
      <w:bookmarkStart w:id="68" w:name="_Ref278479362"/>
    </w:p>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Default="00112616" w:rsidP="00112616"/>
    <w:p w:rsidR="00112616" w:rsidRPr="00112616" w:rsidRDefault="00112616" w:rsidP="00112616"/>
    <w:p w:rsidR="00EE7143" w:rsidRPr="00551F42" w:rsidRDefault="00EE7143" w:rsidP="005E0572">
      <w:pPr>
        <w:pStyle w:val="Caption"/>
        <w:rPr>
          <w:rFonts w:ascii="Calibri" w:hAnsi="Calibri"/>
        </w:rPr>
      </w:pPr>
      <w:bookmarkStart w:id="69" w:name="_Toc279249537"/>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31</w:t>
      </w:r>
      <w:r w:rsidR="00774C59" w:rsidRPr="00551F42">
        <w:rPr>
          <w:rFonts w:ascii="Calibri" w:hAnsi="Calibri"/>
        </w:rPr>
        <w:fldChar w:fldCharType="end"/>
      </w:r>
      <w:bookmarkEnd w:id="68"/>
      <w:r w:rsidRPr="00551F42">
        <w:rPr>
          <w:rFonts w:ascii="Calibri" w:hAnsi="Calibri"/>
        </w:rPr>
        <w:t xml:space="preserve"> Medical attention for diarrhea  / urinary tract infections</w:t>
      </w:r>
      <w:bookmarkEnd w:id="69"/>
    </w:p>
    <w:p w:rsidR="00EE7143" w:rsidRPr="00551F42" w:rsidRDefault="00FA6E94" w:rsidP="00A52B77">
      <w:pPr>
        <w:rPr>
          <w:rFonts w:ascii="Calibri" w:hAnsi="Calibri"/>
        </w:rPr>
      </w:pPr>
      <w:r>
        <w:rPr>
          <w:rFonts w:ascii="Calibri" w:hAnsi="Calibri"/>
          <w:noProof/>
          <w:sz w:val="20"/>
          <w:szCs w:val="20"/>
        </w:rPr>
        <w:drawing>
          <wp:inline distT="0" distB="0" distL="0" distR="0">
            <wp:extent cx="4575175" cy="2746375"/>
            <wp:effectExtent l="0" t="0" r="22225" b="22225"/>
            <wp:docPr id="12" name="Picture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E7143" w:rsidRPr="00551F42" w:rsidRDefault="00EE7143" w:rsidP="00A52B77">
      <w:pPr>
        <w:rPr>
          <w:rFonts w:ascii="Calibri" w:hAnsi="Calibri"/>
        </w:rPr>
      </w:pPr>
    </w:p>
    <w:p w:rsidR="00EE7143" w:rsidRPr="00551F42" w:rsidRDefault="00EE7143" w:rsidP="00A52B77">
      <w:pPr>
        <w:rPr>
          <w:rFonts w:ascii="Calibri" w:hAnsi="Calibri"/>
        </w:rPr>
      </w:pPr>
      <w:r w:rsidRPr="00551F42">
        <w:rPr>
          <w:rFonts w:ascii="Calibri" w:hAnsi="Calibri"/>
        </w:rPr>
        <w:t>Expenses for diarrhea / urinary tract infection related treatment (including transport and medicine) averaged $162, plus an additional $20 for transportation</w:t>
      </w:r>
      <w:r w:rsidRPr="00551F42">
        <w:rPr>
          <w:rStyle w:val="FootnoteReference"/>
          <w:rFonts w:ascii="Calibri" w:hAnsi="Calibri"/>
        </w:rPr>
        <w:footnoteReference w:id="5"/>
      </w:r>
      <w:r w:rsidRPr="00551F42">
        <w:rPr>
          <w:rFonts w:ascii="Calibri" w:hAnsi="Calibri"/>
        </w:rPr>
        <w:t xml:space="preserve">. </w:t>
      </w: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E62A9A">
      <w:pPr>
        <w:pStyle w:val="Caption"/>
        <w:rPr>
          <w:rFonts w:ascii="Calibri" w:hAnsi="Calibri"/>
        </w:rPr>
      </w:pPr>
      <w:bookmarkStart w:id="70" w:name="_Toc279249538"/>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32</w:t>
      </w:r>
      <w:r w:rsidR="00774C59" w:rsidRPr="00551F42">
        <w:rPr>
          <w:rFonts w:ascii="Calibri" w:hAnsi="Calibri"/>
        </w:rPr>
        <w:fldChar w:fldCharType="end"/>
      </w:r>
      <w:r w:rsidRPr="00551F42">
        <w:rPr>
          <w:rFonts w:ascii="Calibri" w:hAnsi="Calibri"/>
        </w:rPr>
        <w:t xml:space="preserve"> Average spending on treating urinary tract infections and diarrhea in last 12 months</w:t>
      </w:r>
      <w:bookmarkEnd w:id="70"/>
    </w:p>
    <w:tbl>
      <w:tblPr>
        <w:tblW w:w="5983" w:type="dxa"/>
        <w:tblInd w:w="103" w:type="dxa"/>
        <w:tblLayout w:type="fixed"/>
        <w:tblLook w:val="00A0" w:firstRow="1" w:lastRow="0" w:firstColumn="1" w:lastColumn="0" w:noHBand="0" w:noVBand="0"/>
      </w:tblPr>
      <w:tblGrid>
        <w:gridCol w:w="1300"/>
        <w:gridCol w:w="1682"/>
        <w:gridCol w:w="1701"/>
        <w:gridCol w:w="1300"/>
      </w:tblGrid>
      <w:tr w:rsidR="00EE7143" w:rsidRPr="00551F42" w:rsidTr="004C51C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r w:rsidRPr="00551F42">
              <w:rPr>
                <w:rFonts w:ascii="Calibri" w:hAnsi="Calibri"/>
                <w:color w:val="000000"/>
              </w:rPr>
              <w:t> </w:t>
            </w:r>
          </w:p>
        </w:tc>
        <w:tc>
          <w:tcPr>
            <w:tcW w:w="1682" w:type="dxa"/>
            <w:tcBorders>
              <w:top w:val="single" w:sz="4" w:space="0" w:color="auto"/>
              <w:left w:val="nil"/>
              <w:bottom w:val="single" w:sz="4" w:space="0" w:color="auto"/>
              <w:right w:val="single" w:sz="4" w:space="0" w:color="auto"/>
            </w:tcBorders>
            <w:noWrap/>
            <w:vAlign w:val="bottom"/>
          </w:tcPr>
          <w:p w:rsidR="00EE7143" w:rsidRPr="00551F42" w:rsidRDefault="00EE7143" w:rsidP="00C16272">
            <w:pPr>
              <w:rPr>
                <w:rFonts w:ascii="Calibri" w:hAnsi="Calibri"/>
                <w:b/>
                <w:color w:val="000000"/>
              </w:rPr>
            </w:pPr>
            <w:r w:rsidRPr="00551F42">
              <w:rPr>
                <w:rFonts w:ascii="Calibri" w:hAnsi="Calibri"/>
                <w:b/>
                <w:color w:val="000000"/>
              </w:rPr>
              <w:t>$ doctors/</w:t>
            </w:r>
          </w:p>
          <w:p w:rsidR="00EE7143" w:rsidRPr="00551F42" w:rsidRDefault="00EE7143" w:rsidP="00C16272">
            <w:pPr>
              <w:rPr>
                <w:rFonts w:ascii="Calibri" w:hAnsi="Calibri"/>
                <w:b/>
                <w:color w:val="000000"/>
              </w:rPr>
            </w:pPr>
            <w:r w:rsidRPr="00551F42">
              <w:rPr>
                <w:rFonts w:ascii="Calibri" w:hAnsi="Calibri"/>
                <w:b/>
                <w:color w:val="000000"/>
              </w:rPr>
              <w:t>medicine</w:t>
            </w:r>
          </w:p>
        </w:tc>
        <w:tc>
          <w:tcPr>
            <w:tcW w:w="1701" w:type="dxa"/>
            <w:tcBorders>
              <w:top w:val="single" w:sz="4" w:space="0" w:color="auto"/>
              <w:left w:val="nil"/>
              <w:bottom w:val="single" w:sz="4" w:space="0" w:color="auto"/>
              <w:right w:val="single" w:sz="4" w:space="0" w:color="auto"/>
            </w:tcBorders>
            <w:noWrap/>
            <w:vAlign w:val="bottom"/>
          </w:tcPr>
          <w:p w:rsidR="00EE7143" w:rsidRPr="00551F42" w:rsidRDefault="00EE7143" w:rsidP="00C16272">
            <w:pPr>
              <w:rPr>
                <w:rFonts w:ascii="Calibri" w:hAnsi="Calibri"/>
                <w:b/>
                <w:color w:val="000000"/>
              </w:rPr>
            </w:pPr>
            <w:r w:rsidRPr="00551F42">
              <w:rPr>
                <w:rFonts w:ascii="Calibri" w:hAnsi="Calibri"/>
                <w:b/>
                <w:color w:val="000000"/>
              </w:rPr>
              <w:t>$ transport</w:t>
            </w:r>
          </w:p>
        </w:tc>
        <w:tc>
          <w:tcPr>
            <w:tcW w:w="1300" w:type="dxa"/>
            <w:tcBorders>
              <w:top w:val="single" w:sz="4" w:space="0" w:color="auto"/>
              <w:left w:val="nil"/>
              <w:bottom w:val="single" w:sz="4" w:space="0" w:color="auto"/>
              <w:right w:val="single" w:sz="4" w:space="0" w:color="auto"/>
            </w:tcBorders>
            <w:noWrap/>
            <w:vAlign w:val="bottom"/>
          </w:tcPr>
          <w:p w:rsidR="00EE7143" w:rsidRPr="00551F42" w:rsidRDefault="00EE7143" w:rsidP="00C16272">
            <w:pPr>
              <w:rPr>
                <w:rFonts w:ascii="Calibri" w:hAnsi="Calibri"/>
                <w:b/>
                <w:color w:val="000000"/>
              </w:rPr>
            </w:pPr>
            <w:r w:rsidRPr="00551F42">
              <w:rPr>
                <w:rFonts w:ascii="Calibri" w:hAnsi="Calibri"/>
                <w:b/>
                <w:color w:val="000000"/>
              </w:rPr>
              <w:t>$ total</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r w:rsidRPr="00551F42">
              <w:rPr>
                <w:rFonts w:ascii="Calibri" w:hAnsi="Calibri"/>
                <w:color w:val="000000"/>
              </w:rPr>
              <w:t>Char</w:t>
            </w:r>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119</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14</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133</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proofErr w:type="spellStart"/>
            <w:r w:rsidRPr="00551F42">
              <w:rPr>
                <w:rFonts w:ascii="Calibri" w:hAnsi="Calibri"/>
                <w:color w:val="000000"/>
              </w:rPr>
              <w:t>Kandal</w:t>
            </w:r>
            <w:proofErr w:type="spellEnd"/>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51</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15</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67</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r w:rsidRPr="00551F42">
              <w:rPr>
                <w:rFonts w:ascii="Calibri" w:hAnsi="Calibri"/>
                <w:color w:val="000000"/>
              </w:rPr>
              <w:t>Leap</w:t>
            </w:r>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181</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21</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202</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proofErr w:type="spellStart"/>
            <w:r w:rsidRPr="00551F42">
              <w:rPr>
                <w:rFonts w:ascii="Calibri" w:hAnsi="Calibri"/>
                <w:color w:val="000000"/>
              </w:rPr>
              <w:t>Romeat</w:t>
            </w:r>
            <w:proofErr w:type="spellEnd"/>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145</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18</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163</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r w:rsidRPr="00551F42">
              <w:rPr>
                <w:rFonts w:ascii="Calibri" w:hAnsi="Calibri"/>
                <w:color w:val="000000"/>
              </w:rPr>
              <w:t>Sala</w:t>
            </w:r>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63</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49</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112</w:t>
            </w:r>
          </w:p>
        </w:tc>
      </w:tr>
      <w:tr w:rsidR="00EE7143" w:rsidRPr="00551F42" w:rsidTr="004C51C6">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C16272">
            <w:pPr>
              <w:rPr>
                <w:rFonts w:ascii="Calibri" w:hAnsi="Calibri"/>
                <w:color w:val="000000"/>
              </w:rPr>
            </w:pPr>
            <w:r w:rsidRPr="00551F42">
              <w:rPr>
                <w:rFonts w:ascii="Calibri" w:hAnsi="Calibri"/>
                <w:color w:val="000000"/>
              </w:rPr>
              <w:t>Grand Total</w:t>
            </w:r>
          </w:p>
        </w:tc>
        <w:tc>
          <w:tcPr>
            <w:tcW w:w="1682"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108</w:t>
            </w:r>
          </w:p>
        </w:tc>
        <w:tc>
          <w:tcPr>
            <w:tcW w:w="1701"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20</w:t>
            </w:r>
          </w:p>
        </w:tc>
        <w:tc>
          <w:tcPr>
            <w:tcW w:w="1300" w:type="dxa"/>
            <w:tcBorders>
              <w:top w:val="nil"/>
              <w:left w:val="nil"/>
              <w:bottom w:val="single" w:sz="4" w:space="0" w:color="auto"/>
              <w:right w:val="single" w:sz="4" w:space="0" w:color="auto"/>
            </w:tcBorders>
            <w:noWrap/>
            <w:vAlign w:val="bottom"/>
          </w:tcPr>
          <w:p w:rsidR="00EE7143" w:rsidRPr="00551F42" w:rsidRDefault="00EE7143" w:rsidP="00C16272">
            <w:pPr>
              <w:jc w:val="right"/>
              <w:rPr>
                <w:rFonts w:ascii="Calibri" w:hAnsi="Calibri"/>
                <w:color w:val="000000"/>
              </w:rPr>
            </w:pPr>
            <w:r w:rsidRPr="00551F42">
              <w:rPr>
                <w:rFonts w:ascii="Calibri" w:hAnsi="Calibri"/>
                <w:color w:val="000000"/>
              </w:rPr>
              <w:t>128</w:t>
            </w:r>
          </w:p>
        </w:tc>
      </w:tr>
    </w:tbl>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r w:rsidRPr="00551F42">
        <w:rPr>
          <w:rFonts w:ascii="Calibri" w:hAnsi="Calibri"/>
        </w:rPr>
        <w:t>Of those that did not receive medical attention, 19% felt it was not bad enough to warrant it, 6% did not have enough money, 7% felt it was too far away, and 1% didn’t think treatment would help.</w:t>
      </w:r>
    </w:p>
    <w:p w:rsidR="00EE7143" w:rsidRPr="00551F42" w:rsidRDefault="00EE7143" w:rsidP="00A52B77">
      <w:pPr>
        <w:rPr>
          <w:rFonts w:ascii="Calibri" w:hAnsi="Calibri"/>
        </w:rPr>
      </w:pPr>
    </w:p>
    <w:p w:rsidR="00AD0668" w:rsidRPr="00551F42" w:rsidRDefault="00EE7143" w:rsidP="00AD5A03">
      <w:pPr>
        <w:pStyle w:val="Caption"/>
        <w:rPr>
          <w:rFonts w:ascii="Calibri" w:hAnsi="Calibri"/>
          <w:b w:val="0"/>
          <w:bCs w:val="0"/>
          <w:color w:val="auto"/>
          <w:sz w:val="24"/>
          <w:szCs w:val="24"/>
        </w:rPr>
      </w:pPr>
      <w:r w:rsidRPr="000F4A76">
        <w:rPr>
          <w:b w:val="0"/>
          <w:color w:val="auto"/>
          <w:sz w:val="22"/>
          <w:szCs w:val="22"/>
        </w:rPr>
        <w:t>Over 65% of households believe treating drinking water will prevent diarrhea. While 35% believe hand-washing if effective (</w:t>
      </w:r>
      <w:r w:rsidR="00774C59" w:rsidRPr="000F4A76">
        <w:rPr>
          <w:b w:val="0"/>
          <w:color w:val="auto"/>
          <w:sz w:val="22"/>
          <w:szCs w:val="22"/>
        </w:rPr>
        <w:fldChar w:fldCharType="begin"/>
      </w:r>
      <w:r w:rsidRPr="000F4A76">
        <w:rPr>
          <w:b w:val="0"/>
          <w:color w:val="auto"/>
          <w:sz w:val="22"/>
          <w:szCs w:val="22"/>
        </w:rPr>
        <w:instrText xml:space="preserve"> REF _Ref278479472 \h </w:instrText>
      </w:r>
      <w:r w:rsidR="00774C59" w:rsidRPr="000F4A76">
        <w:rPr>
          <w:b w:val="0"/>
          <w:color w:val="auto"/>
          <w:sz w:val="22"/>
          <w:szCs w:val="22"/>
        </w:rPr>
      </w:r>
      <w:r w:rsidR="00774C59" w:rsidRPr="000F4A76">
        <w:rPr>
          <w:b w:val="0"/>
          <w:color w:val="auto"/>
          <w:sz w:val="22"/>
          <w:szCs w:val="22"/>
        </w:rPr>
        <w:fldChar w:fldCharType="separate"/>
      </w:r>
    </w:p>
    <w:p w:rsidR="00AD0668" w:rsidRPr="00551F42" w:rsidRDefault="00AD0668" w:rsidP="008659D1">
      <w:pPr>
        <w:rPr>
          <w:rFonts w:ascii="Calibri" w:hAnsi="Calibri"/>
        </w:rPr>
      </w:pPr>
    </w:p>
    <w:p w:rsidR="00EE7143" w:rsidRPr="000F4A76" w:rsidRDefault="00AD0668" w:rsidP="000F4A76">
      <w:pPr>
        <w:pStyle w:val="Caption"/>
        <w:rPr>
          <w:b w:val="0"/>
          <w:bCs w:val="0"/>
          <w:color w:val="auto"/>
          <w:sz w:val="22"/>
          <w:szCs w:val="22"/>
        </w:rPr>
      </w:pPr>
      <w:proofErr w:type="gramStart"/>
      <w:r w:rsidRPr="00551F42">
        <w:rPr>
          <w:rFonts w:ascii="Calibri" w:hAnsi="Calibri"/>
        </w:rPr>
        <w:t xml:space="preserve">Figure </w:t>
      </w:r>
      <w:r>
        <w:rPr>
          <w:rFonts w:ascii="Calibri" w:hAnsi="Calibri"/>
          <w:noProof/>
        </w:rPr>
        <w:t>33</w:t>
      </w:r>
      <w:r w:rsidR="00774C59" w:rsidRPr="000F4A76">
        <w:rPr>
          <w:b w:val="0"/>
          <w:color w:val="auto"/>
          <w:sz w:val="22"/>
          <w:szCs w:val="22"/>
        </w:rPr>
        <w:fldChar w:fldCharType="end"/>
      </w:r>
      <w:r w:rsidR="00EE7143" w:rsidRPr="000F4A76">
        <w:rPr>
          <w:b w:val="0"/>
          <w:color w:val="auto"/>
          <w:sz w:val="22"/>
          <w:szCs w:val="22"/>
        </w:rPr>
        <w:t>).</w:t>
      </w:r>
      <w:proofErr w:type="gramEnd"/>
    </w:p>
    <w:p w:rsidR="00EE7143" w:rsidRPr="00551F42" w:rsidRDefault="00EE7143" w:rsidP="00AD5A03">
      <w:pPr>
        <w:pStyle w:val="Caption"/>
        <w:rPr>
          <w:rFonts w:ascii="Calibri" w:hAnsi="Calibri"/>
          <w:b w:val="0"/>
          <w:bCs w:val="0"/>
          <w:color w:val="auto"/>
          <w:sz w:val="24"/>
          <w:szCs w:val="24"/>
        </w:rPr>
      </w:pPr>
      <w:bookmarkStart w:id="71" w:name="_Ref278479472"/>
    </w:p>
    <w:p w:rsidR="00EE7143" w:rsidRPr="00551F42" w:rsidRDefault="00EE7143" w:rsidP="008659D1">
      <w:pPr>
        <w:rPr>
          <w:rFonts w:ascii="Calibri" w:hAnsi="Calibri"/>
        </w:rPr>
      </w:pPr>
    </w:p>
    <w:p w:rsidR="00EE7143" w:rsidRPr="00551F42" w:rsidRDefault="00EE7143" w:rsidP="00AD5A03">
      <w:pPr>
        <w:pStyle w:val="Caption"/>
        <w:rPr>
          <w:rFonts w:ascii="Calibri" w:hAnsi="Calibri"/>
        </w:rPr>
      </w:pPr>
      <w:bookmarkStart w:id="72" w:name="_Toc279249539"/>
      <w:r w:rsidRPr="00551F42">
        <w:rPr>
          <w:rFonts w:ascii="Calibri" w:hAnsi="Calibri"/>
        </w:rPr>
        <w:t xml:space="preserve">Figure </w:t>
      </w:r>
      <w:r w:rsidR="00774C59" w:rsidRPr="00551F42">
        <w:rPr>
          <w:rFonts w:ascii="Calibri" w:hAnsi="Calibri"/>
        </w:rPr>
        <w:fldChar w:fldCharType="begin"/>
      </w:r>
      <w:r w:rsidRPr="00551F42">
        <w:rPr>
          <w:rFonts w:ascii="Calibri" w:hAnsi="Calibri"/>
        </w:rPr>
        <w:instrText xml:space="preserve"> SEQ Figure \* ARABIC </w:instrText>
      </w:r>
      <w:r w:rsidR="00774C59" w:rsidRPr="00551F42">
        <w:rPr>
          <w:rFonts w:ascii="Calibri" w:hAnsi="Calibri"/>
        </w:rPr>
        <w:fldChar w:fldCharType="separate"/>
      </w:r>
      <w:r w:rsidR="00AD0668">
        <w:rPr>
          <w:rFonts w:ascii="Calibri" w:hAnsi="Calibri"/>
          <w:noProof/>
        </w:rPr>
        <w:t>33</w:t>
      </w:r>
      <w:r w:rsidR="00774C59" w:rsidRPr="00551F42">
        <w:rPr>
          <w:rFonts w:ascii="Calibri" w:hAnsi="Calibri"/>
        </w:rPr>
        <w:fldChar w:fldCharType="end"/>
      </w:r>
      <w:bookmarkEnd w:id="71"/>
      <w:r w:rsidRPr="00551F42">
        <w:rPr>
          <w:rFonts w:ascii="Calibri" w:hAnsi="Calibri"/>
        </w:rPr>
        <w:t xml:space="preserve"> Prevention of diarrhea</w:t>
      </w:r>
      <w:bookmarkEnd w:id="72"/>
    </w:p>
    <w:p w:rsidR="00EE7143" w:rsidRPr="00551F42" w:rsidRDefault="00FA6E94" w:rsidP="009E6015">
      <w:pPr>
        <w:ind w:firstLine="720"/>
        <w:rPr>
          <w:rFonts w:ascii="Calibri" w:hAnsi="Calibri"/>
        </w:rPr>
      </w:pPr>
      <w:r>
        <w:rPr>
          <w:rFonts w:ascii="Calibri" w:hAnsi="Calibri"/>
          <w:noProof/>
        </w:rPr>
        <w:drawing>
          <wp:inline distT="0" distB="0" distL="0" distR="0">
            <wp:extent cx="4575175" cy="2947670"/>
            <wp:effectExtent l="0" t="0" r="22225" b="24130"/>
            <wp:docPr id="13" name="Picture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941DD9">
      <w:pPr>
        <w:numPr>
          <w:ilvl w:val="0"/>
          <w:numId w:val="7"/>
        </w:numPr>
        <w:outlineLvl w:val="0"/>
        <w:rPr>
          <w:rFonts w:ascii="Calibri" w:hAnsi="Calibri"/>
          <w:b/>
        </w:rPr>
      </w:pPr>
      <w:bookmarkStart w:id="73" w:name="_Ref404671823"/>
      <w:bookmarkStart w:id="74" w:name="_Toc405394830"/>
      <w:r w:rsidRPr="00551F42">
        <w:rPr>
          <w:rFonts w:ascii="Calibri" w:hAnsi="Calibri"/>
          <w:b/>
        </w:rPr>
        <w:t>Discussion and recommendations</w:t>
      </w:r>
      <w:bookmarkEnd w:id="73"/>
      <w:bookmarkEnd w:id="74"/>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tabs>
          <w:tab w:val="left" w:pos="4460"/>
        </w:tabs>
        <w:rPr>
          <w:rFonts w:ascii="Calibri" w:hAnsi="Calibri"/>
          <w:b/>
        </w:rPr>
      </w:pPr>
      <w:r w:rsidRPr="00551F42">
        <w:rPr>
          <w:rFonts w:ascii="Calibri" w:hAnsi="Calibri"/>
          <w:b/>
        </w:rPr>
        <w:t>Water access and contamination</w:t>
      </w:r>
      <w:r w:rsidRPr="00551F42">
        <w:rPr>
          <w:rFonts w:ascii="Calibri" w:hAnsi="Calibri"/>
          <w:b/>
        </w:rPr>
        <w:tab/>
      </w:r>
    </w:p>
    <w:p w:rsidR="00EE7143" w:rsidRPr="00551F42" w:rsidRDefault="00EE7143" w:rsidP="00A54536">
      <w:pPr>
        <w:tabs>
          <w:tab w:val="left" w:pos="4460"/>
        </w:tabs>
        <w:rPr>
          <w:rFonts w:ascii="Calibri" w:hAnsi="Calibri"/>
          <w:b/>
        </w:rPr>
      </w:pPr>
    </w:p>
    <w:p w:rsidR="00EE7143" w:rsidRPr="00551F42" w:rsidRDefault="00EE7143" w:rsidP="00A54536">
      <w:pPr>
        <w:tabs>
          <w:tab w:val="left" w:pos="4460"/>
        </w:tabs>
        <w:rPr>
          <w:rFonts w:ascii="Calibri" w:hAnsi="Calibri"/>
        </w:rPr>
      </w:pPr>
      <w:r w:rsidRPr="00551F42">
        <w:rPr>
          <w:rFonts w:ascii="Calibri" w:hAnsi="Calibri"/>
        </w:rPr>
        <w:t xml:space="preserve">Access to clean water is particularly scarce in dry season, when rainwater no longer becomes an option. Travel time ranges from a half hour to one hour per day for water transport, with only 17% of households treating drinking water (primarily through boiling).  Sixty-three (63)% have all water storage covered. Water filter use is very limited (5%). Hand-washing before eating is very common (over 90%), but after defection and before food preparation is poor (about 20% each). Respondent use on washing with soap is high, however actual observation of the access of a fixed washing area and available soap resources does not match up (there are few fixed </w:t>
      </w:r>
      <w:r w:rsidRPr="00551F42">
        <w:rPr>
          <w:rFonts w:ascii="Calibri" w:hAnsi="Calibri"/>
        </w:rPr>
        <w:lastRenderedPageBreak/>
        <w:t>hand-washing places; people tend to wash at the water storage area; those that do have fixed hand-washing areas tend to have soap). In addition, most people defecate outdoors where there are no hand-washing facilities. Those that have fixed hand-washing stations usually have soap there (93%).</w:t>
      </w:r>
    </w:p>
    <w:p w:rsidR="00EE7143" w:rsidRPr="00551F42" w:rsidRDefault="00EE7143" w:rsidP="00A54536">
      <w:pPr>
        <w:tabs>
          <w:tab w:val="left" w:pos="4460"/>
        </w:tabs>
        <w:rPr>
          <w:rFonts w:ascii="Calibri" w:hAnsi="Calibri"/>
        </w:rPr>
      </w:pPr>
    </w:p>
    <w:p w:rsidR="00EE7143" w:rsidRPr="00551F42" w:rsidRDefault="00EE7143" w:rsidP="00A54536">
      <w:pPr>
        <w:tabs>
          <w:tab w:val="left" w:pos="4460"/>
        </w:tabs>
        <w:rPr>
          <w:rFonts w:ascii="Calibri" w:hAnsi="Calibri"/>
        </w:rPr>
      </w:pPr>
    </w:p>
    <w:p w:rsidR="00EE7143" w:rsidRPr="00551F42" w:rsidRDefault="00EE7143" w:rsidP="00A54536">
      <w:pPr>
        <w:tabs>
          <w:tab w:val="left" w:pos="4460"/>
        </w:tabs>
        <w:rPr>
          <w:rFonts w:ascii="Calibri" w:hAnsi="Calibri"/>
          <w:i/>
        </w:rPr>
      </w:pPr>
      <w:r w:rsidRPr="00551F42">
        <w:rPr>
          <w:rFonts w:ascii="Calibri" w:hAnsi="Calibri"/>
          <w:i/>
        </w:rPr>
        <w:t>Recommendations:</w:t>
      </w:r>
    </w:p>
    <w:p w:rsidR="00EE7143" w:rsidRPr="00551F42" w:rsidRDefault="00EE7143" w:rsidP="00A54536">
      <w:pPr>
        <w:tabs>
          <w:tab w:val="left" w:pos="4460"/>
        </w:tabs>
        <w:rPr>
          <w:rFonts w:ascii="Calibri" w:hAnsi="Calibri"/>
        </w:rPr>
      </w:pPr>
    </w:p>
    <w:p w:rsidR="00EE7143" w:rsidRPr="00551F42" w:rsidRDefault="00EE7143" w:rsidP="00B6164A">
      <w:pPr>
        <w:pStyle w:val="ListParagraph"/>
        <w:numPr>
          <w:ilvl w:val="0"/>
          <w:numId w:val="6"/>
        </w:numPr>
        <w:rPr>
          <w:rFonts w:ascii="Calibri" w:hAnsi="Calibri"/>
        </w:rPr>
      </w:pPr>
      <w:r w:rsidRPr="00551F42">
        <w:rPr>
          <w:rFonts w:ascii="Calibri" w:hAnsi="Calibri"/>
        </w:rPr>
        <w:t>Water filter coverage is very low, with no known other groups involved in the area; water distribution beneficial to all potential coverage area</w:t>
      </w:r>
    </w:p>
    <w:p w:rsidR="00EE7143" w:rsidRPr="00551F42" w:rsidRDefault="00EE7143" w:rsidP="00B6164A">
      <w:pPr>
        <w:pStyle w:val="ListParagraph"/>
        <w:numPr>
          <w:ilvl w:val="0"/>
          <w:numId w:val="6"/>
        </w:numPr>
        <w:rPr>
          <w:rFonts w:ascii="Calibri" w:hAnsi="Calibri"/>
        </w:rPr>
      </w:pPr>
      <w:r w:rsidRPr="00551F42">
        <w:rPr>
          <w:rFonts w:ascii="Calibri" w:hAnsi="Calibri"/>
        </w:rPr>
        <w:t>Hand-washing: very low hand-washing after defecation and before food preparation; combination of understanding key hand-washing times along with access to hand-washing (fixed facilities, hand-washing separate from stored water, access to soap at all times); latrines on site will better facilitate hand-washing than going in a remote location.</w:t>
      </w:r>
    </w:p>
    <w:p w:rsidR="00EE7143" w:rsidRPr="00551F42" w:rsidRDefault="00EE7143" w:rsidP="00B6164A">
      <w:pPr>
        <w:pStyle w:val="ListParagraph"/>
        <w:numPr>
          <w:ilvl w:val="0"/>
          <w:numId w:val="6"/>
        </w:numPr>
        <w:rPr>
          <w:rFonts w:ascii="Calibri" w:hAnsi="Calibri"/>
        </w:rPr>
      </w:pPr>
      <w:r w:rsidRPr="00551F42">
        <w:rPr>
          <w:rFonts w:ascii="Calibri" w:hAnsi="Calibri"/>
        </w:rPr>
        <w:t>Encourage fixed hand-washing stations separate from stored/drinking water</w:t>
      </w:r>
    </w:p>
    <w:p w:rsidR="00EE7143" w:rsidRPr="00551F42" w:rsidRDefault="00EE7143" w:rsidP="00B6164A">
      <w:pPr>
        <w:pStyle w:val="ListParagraph"/>
        <w:numPr>
          <w:ilvl w:val="0"/>
          <w:numId w:val="6"/>
        </w:numPr>
        <w:rPr>
          <w:rFonts w:ascii="Calibri" w:hAnsi="Calibri"/>
        </w:rPr>
      </w:pPr>
      <w:r w:rsidRPr="00551F42">
        <w:rPr>
          <w:rFonts w:ascii="Calibri" w:hAnsi="Calibri"/>
        </w:rPr>
        <w:t>Wells: high feedback for bore wells</w:t>
      </w:r>
    </w:p>
    <w:p w:rsidR="00EE7143" w:rsidRPr="00551F42" w:rsidRDefault="00EE7143" w:rsidP="00A54536">
      <w:pPr>
        <w:rPr>
          <w:rFonts w:ascii="Calibri" w:hAnsi="Calibri"/>
          <w:b/>
        </w:rPr>
      </w:pPr>
    </w:p>
    <w:p w:rsidR="00EE7143" w:rsidRPr="00551F42" w:rsidRDefault="00EE7143" w:rsidP="00A54536">
      <w:pPr>
        <w:rPr>
          <w:rFonts w:ascii="Calibri" w:hAnsi="Calibri"/>
          <w:i/>
        </w:rPr>
      </w:pPr>
      <w:r w:rsidRPr="00551F42">
        <w:rPr>
          <w:rFonts w:ascii="Calibri" w:hAnsi="Calibri"/>
          <w:i/>
        </w:rPr>
        <w:t>Target Locations</w:t>
      </w:r>
    </w:p>
    <w:p w:rsidR="00EE7143" w:rsidRPr="00551F42" w:rsidRDefault="00EE7143" w:rsidP="00A54536">
      <w:pPr>
        <w:rPr>
          <w:rFonts w:ascii="Calibri" w:hAnsi="Calibri"/>
        </w:rPr>
      </w:pPr>
    </w:p>
    <w:p w:rsidR="00EE7143" w:rsidRPr="00551F42" w:rsidRDefault="00EE7143" w:rsidP="00A54536">
      <w:pPr>
        <w:pStyle w:val="ListParagraph"/>
        <w:numPr>
          <w:ilvl w:val="0"/>
          <w:numId w:val="5"/>
        </w:numPr>
        <w:rPr>
          <w:rFonts w:ascii="Calibri" w:hAnsi="Calibri"/>
        </w:rPr>
      </w:pPr>
      <w:r w:rsidRPr="00551F42">
        <w:rPr>
          <w:rFonts w:ascii="Calibri" w:hAnsi="Calibri"/>
        </w:rPr>
        <w:t xml:space="preserve">Water filter – all areas; specific requests from village chiefs of </w:t>
      </w:r>
      <w:proofErr w:type="spellStart"/>
      <w:r w:rsidRPr="00551F42">
        <w:rPr>
          <w:rFonts w:ascii="Calibri" w:hAnsi="Calibri"/>
        </w:rPr>
        <w:t>Romeat</w:t>
      </w:r>
      <w:proofErr w:type="spellEnd"/>
      <w:r w:rsidRPr="00551F42">
        <w:rPr>
          <w:rFonts w:ascii="Calibri" w:hAnsi="Calibri"/>
        </w:rPr>
        <w:t xml:space="preserve"> and Sala (Char not asked)</w:t>
      </w:r>
    </w:p>
    <w:p w:rsidR="00EE7143" w:rsidRPr="00551F42" w:rsidRDefault="00EE7143" w:rsidP="00A54536">
      <w:pPr>
        <w:pStyle w:val="ListParagraph"/>
        <w:numPr>
          <w:ilvl w:val="0"/>
          <w:numId w:val="5"/>
        </w:numPr>
        <w:rPr>
          <w:rFonts w:ascii="Calibri" w:hAnsi="Calibri"/>
          <w:b/>
        </w:rPr>
      </w:pPr>
      <w:r w:rsidRPr="00551F42">
        <w:rPr>
          <w:rFonts w:ascii="Calibri" w:hAnsi="Calibri"/>
        </w:rPr>
        <w:t xml:space="preserve">Wells – Char, </w:t>
      </w:r>
      <w:proofErr w:type="spellStart"/>
      <w:r w:rsidRPr="00551F42">
        <w:rPr>
          <w:rFonts w:ascii="Calibri" w:hAnsi="Calibri"/>
        </w:rPr>
        <w:t>Romeat</w:t>
      </w:r>
      <w:proofErr w:type="spellEnd"/>
      <w:r w:rsidRPr="00551F42">
        <w:rPr>
          <w:rFonts w:ascii="Calibri" w:hAnsi="Calibri"/>
        </w:rPr>
        <w:t xml:space="preserve"> and </w:t>
      </w:r>
      <w:proofErr w:type="spellStart"/>
      <w:r w:rsidRPr="00551F42">
        <w:rPr>
          <w:rFonts w:ascii="Calibri" w:hAnsi="Calibri"/>
        </w:rPr>
        <w:t>Kandal</w:t>
      </w:r>
      <w:proofErr w:type="spellEnd"/>
      <w:r w:rsidRPr="00551F42">
        <w:rPr>
          <w:rFonts w:ascii="Calibri" w:hAnsi="Calibri"/>
        </w:rPr>
        <w:t xml:space="preserve"> have no wells (Leap has 1 dug well, Sala 3 dug and 3 drilled wells); specific requests from the village chiefs of </w:t>
      </w:r>
      <w:proofErr w:type="spellStart"/>
      <w:r w:rsidRPr="00551F42">
        <w:rPr>
          <w:rFonts w:ascii="Calibri" w:hAnsi="Calibri"/>
        </w:rPr>
        <w:t>Romeat</w:t>
      </w:r>
      <w:proofErr w:type="spellEnd"/>
      <w:r w:rsidRPr="00551F42">
        <w:rPr>
          <w:rFonts w:ascii="Calibri" w:hAnsi="Calibri"/>
        </w:rPr>
        <w:t xml:space="preserve">, </w:t>
      </w:r>
      <w:proofErr w:type="spellStart"/>
      <w:r w:rsidRPr="00551F42">
        <w:rPr>
          <w:rFonts w:ascii="Calibri" w:hAnsi="Calibri"/>
        </w:rPr>
        <w:t>Kandal</w:t>
      </w:r>
      <w:proofErr w:type="spellEnd"/>
      <w:r w:rsidRPr="00551F42">
        <w:rPr>
          <w:rFonts w:ascii="Calibri" w:hAnsi="Calibri"/>
        </w:rPr>
        <w:t xml:space="preserve">, </w:t>
      </w:r>
      <w:proofErr w:type="spellStart"/>
      <w:r w:rsidRPr="00551F42">
        <w:rPr>
          <w:rFonts w:ascii="Calibri" w:hAnsi="Calibri"/>
        </w:rPr>
        <w:t>Leab</w:t>
      </w:r>
      <w:proofErr w:type="spellEnd"/>
      <w:r w:rsidRPr="00551F42">
        <w:rPr>
          <w:rFonts w:ascii="Calibri" w:hAnsi="Calibri"/>
        </w:rPr>
        <w:t xml:space="preserve"> (Char not asked)</w:t>
      </w: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r w:rsidRPr="00551F42">
        <w:rPr>
          <w:rFonts w:ascii="Calibri" w:hAnsi="Calibri"/>
          <w:b/>
        </w:rPr>
        <w:t>Latrine Access and sanitation</w:t>
      </w:r>
    </w:p>
    <w:p w:rsidR="00EE7143" w:rsidRPr="00551F42" w:rsidRDefault="00EE7143" w:rsidP="00A54536">
      <w:pPr>
        <w:rPr>
          <w:rFonts w:ascii="Calibri" w:hAnsi="Calibri"/>
        </w:rPr>
      </w:pPr>
    </w:p>
    <w:p w:rsidR="00EE7143" w:rsidRPr="00551F42" w:rsidRDefault="00EE7143" w:rsidP="00A54536">
      <w:pPr>
        <w:rPr>
          <w:rFonts w:ascii="Calibri" w:hAnsi="Calibri"/>
        </w:rPr>
      </w:pPr>
      <w:r w:rsidRPr="00551F42">
        <w:rPr>
          <w:rFonts w:ascii="Calibri" w:hAnsi="Calibri"/>
        </w:rPr>
        <w:t xml:space="preserve">It is felt by the majority of respondents (over 50%) owning a latrine improves hygiene, and over 40% feel it would improve safety. The benefits of owning a latrine are understood, as is the will to contribute </w:t>
      </w:r>
      <w:proofErr w:type="spellStart"/>
      <w:r w:rsidRPr="00551F42">
        <w:rPr>
          <w:rFonts w:ascii="Calibri" w:hAnsi="Calibri"/>
        </w:rPr>
        <w:t>labour</w:t>
      </w:r>
      <w:proofErr w:type="spellEnd"/>
      <w:r w:rsidRPr="00551F42">
        <w:rPr>
          <w:rFonts w:ascii="Calibri" w:hAnsi="Calibri"/>
        </w:rPr>
        <w:t xml:space="preserve"> and money. Multiple respondents have contributed to the latrine they currently have under construction, and the survey indicated households are willing to pay on average $50 for a latrine.</w:t>
      </w:r>
    </w:p>
    <w:p w:rsidR="00EE7143" w:rsidRPr="00551F42" w:rsidRDefault="00EE7143" w:rsidP="00A54536">
      <w:pPr>
        <w:rPr>
          <w:rFonts w:ascii="Calibri" w:hAnsi="Calibri"/>
          <w:i/>
        </w:rPr>
      </w:pPr>
    </w:p>
    <w:p w:rsidR="00EE7143" w:rsidRPr="00551F42" w:rsidRDefault="00EE7143" w:rsidP="00A54536">
      <w:pPr>
        <w:rPr>
          <w:rFonts w:ascii="Calibri" w:hAnsi="Calibri"/>
          <w:i/>
        </w:rPr>
      </w:pPr>
      <w:r w:rsidRPr="00551F42">
        <w:rPr>
          <w:rFonts w:ascii="Calibri" w:hAnsi="Calibri"/>
          <w:i/>
        </w:rPr>
        <w:t>Recommendations</w:t>
      </w:r>
    </w:p>
    <w:p w:rsidR="00EE7143" w:rsidRPr="00551F42" w:rsidRDefault="00EE7143" w:rsidP="00A54536">
      <w:pPr>
        <w:rPr>
          <w:rFonts w:ascii="Calibri" w:hAnsi="Calibri"/>
          <w:b/>
        </w:rPr>
      </w:pPr>
    </w:p>
    <w:p w:rsidR="00EE7143" w:rsidRPr="00551F42" w:rsidRDefault="00EE7143" w:rsidP="0019199A">
      <w:pPr>
        <w:pStyle w:val="ListParagraph"/>
        <w:numPr>
          <w:ilvl w:val="0"/>
          <w:numId w:val="10"/>
        </w:numPr>
        <w:tabs>
          <w:tab w:val="left" w:pos="709"/>
        </w:tabs>
        <w:rPr>
          <w:rFonts w:ascii="Calibri" w:hAnsi="Calibri"/>
        </w:rPr>
      </w:pPr>
      <w:r w:rsidRPr="00551F42">
        <w:rPr>
          <w:rFonts w:ascii="Calibri" w:hAnsi="Calibri"/>
        </w:rPr>
        <w:t>Latrine coverage: operational latrine coverage is low; all villages would benefit from additional operational latrines, however there are a number in each village either under construction or needing repair (between 15 and 35 per village according to the village chiefs);</w:t>
      </w:r>
    </w:p>
    <w:p w:rsidR="00EE7143" w:rsidRPr="00551F42" w:rsidRDefault="00EE7143" w:rsidP="0019199A">
      <w:pPr>
        <w:pStyle w:val="ListParagraph"/>
        <w:numPr>
          <w:ilvl w:val="0"/>
          <w:numId w:val="10"/>
        </w:numPr>
        <w:tabs>
          <w:tab w:val="left" w:pos="709"/>
        </w:tabs>
        <w:rPr>
          <w:rFonts w:ascii="Calibri" w:hAnsi="Calibri"/>
        </w:rPr>
      </w:pPr>
      <w:r w:rsidRPr="00551F42">
        <w:rPr>
          <w:rFonts w:ascii="Calibri" w:hAnsi="Calibri"/>
        </w:rPr>
        <w:t>it should be double-checked what the current distribution plan and method is to avoid repetition, ensure an approach that will complement the current approach, and if there are bottlenecks to the current method, the reasons are understood (</w:t>
      </w:r>
      <w:proofErr w:type="spellStart"/>
      <w:r w:rsidRPr="00551F42">
        <w:rPr>
          <w:rFonts w:ascii="Calibri" w:hAnsi="Calibri"/>
        </w:rPr>
        <w:t>eg</w:t>
      </w:r>
      <w:proofErr w:type="spellEnd"/>
      <w:r w:rsidRPr="00551F42">
        <w:rPr>
          <w:rFonts w:ascii="Calibri" w:hAnsi="Calibri"/>
        </w:rPr>
        <w:t xml:space="preserve"> lack of </w:t>
      </w:r>
      <w:proofErr w:type="spellStart"/>
      <w:r w:rsidRPr="00551F42">
        <w:rPr>
          <w:rFonts w:ascii="Calibri" w:hAnsi="Calibri"/>
        </w:rPr>
        <w:t>labour</w:t>
      </w:r>
      <w:proofErr w:type="spellEnd"/>
      <w:r w:rsidRPr="00551F42">
        <w:rPr>
          <w:rFonts w:ascii="Calibri" w:hAnsi="Calibri"/>
        </w:rPr>
        <w:t xml:space="preserve"> due to seasonal harvest/migration, lack of additional materials, lack of knowledge, not enough time to implement); in </w:t>
      </w:r>
      <w:r w:rsidRPr="00551F42">
        <w:rPr>
          <w:rFonts w:ascii="Calibri" w:hAnsi="Calibri"/>
        </w:rPr>
        <w:lastRenderedPageBreak/>
        <w:t>addition if latrines are no longer functional, it should be ensured that this can also be avoided in the future</w:t>
      </w:r>
    </w:p>
    <w:p w:rsidR="00EE7143" w:rsidRPr="00551F42" w:rsidRDefault="00EE7143" w:rsidP="0019199A">
      <w:pPr>
        <w:pStyle w:val="ListParagraph"/>
        <w:numPr>
          <w:ilvl w:val="0"/>
          <w:numId w:val="10"/>
        </w:numPr>
        <w:rPr>
          <w:rFonts w:ascii="Calibri" w:hAnsi="Calibri"/>
          <w:b/>
        </w:rPr>
      </w:pPr>
      <w:r w:rsidRPr="00551F42">
        <w:rPr>
          <w:rFonts w:ascii="Calibri" w:hAnsi="Calibri"/>
        </w:rPr>
        <w:t xml:space="preserve">Public latrines are not a feasible option (no interest), although it is not uncommon for households to share with neighboring households </w:t>
      </w:r>
    </w:p>
    <w:p w:rsidR="00EE7143" w:rsidRPr="00551F42" w:rsidRDefault="00EE7143" w:rsidP="0019199A">
      <w:pPr>
        <w:pStyle w:val="ListParagraph"/>
        <w:numPr>
          <w:ilvl w:val="0"/>
          <w:numId w:val="10"/>
        </w:numPr>
        <w:rPr>
          <w:rFonts w:ascii="Calibri" w:hAnsi="Calibri"/>
          <w:b/>
        </w:rPr>
      </w:pPr>
      <w:r w:rsidRPr="00551F42">
        <w:rPr>
          <w:rFonts w:ascii="Calibri" w:hAnsi="Calibri"/>
        </w:rPr>
        <w:t>Latrines provided for school (male and female) (would also need a well for flushing /cleaning)</w:t>
      </w:r>
    </w:p>
    <w:p w:rsidR="00EE7143" w:rsidRPr="00551F42" w:rsidRDefault="00EE7143" w:rsidP="0019199A">
      <w:pPr>
        <w:pStyle w:val="ListParagraph"/>
        <w:numPr>
          <w:ilvl w:val="0"/>
          <w:numId w:val="10"/>
        </w:numPr>
        <w:rPr>
          <w:rFonts w:ascii="Calibri" w:hAnsi="Calibri"/>
          <w:b/>
        </w:rPr>
      </w:pPr>
      <w:r w:rsidRPr="00551F42">
        <w:rPr>
          <w:rFonts w:ascii="Calibri" w:hAnsi="Calibri"/>
        </w:rPr>
        <w:t>Provision of materials is the method respondents felt would most encourage others to build a latrine</w:t>
      </w: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b/>
        </w:rPr>
      </w:pPr>
    </w:p>
    <w:p w:rsidR="00EE7143" w:rsidRPr="00551F42" w:rsidRDefault="00EE7143" w:rsidP="00A54536">
      <w:pPr>
        <w:rPr>
          <w:rFonts w:ascii="Calibri" w:hAnsi="Calibri"/>
          <w:i/>
        </w:rPr>
      </w:pPr>
      <w:r w:rsidRPr="00551F42">
        <w:rPr>
          <w:rFonts w:ascii="Calibri" w:hAnsi="Calibri"/>
          <w:i/>
        </w:rPr>
        <w:t>Target Locations</w:t>
      </w:r>
    </w:p>
    <w:p w:rsidR="00EE7143" w:rsidRPr="00551F42" w:rsidRDefault="00EE7143" w:rsidP="00A54536">
      <w:pPr>
        <w:rPr>
          <w:rFonts w:ascii="Calibri" w:hAnsi="Calibri"/>
        </w:rPr>
      </w:pPr>
    </w:p>
    <w:p w:rsidR="00EE7143" w:rsidRPr="00551F42" w:rsidRDefault="00EE7143" w:rsidP="00A54536">
      <w:pPr>
        <w:pStyle w:val="ListParagraph"/>
        <w:numPr>
          <w:ilvl w:val="0"/>
          <w:numId w:val="5"/>
        </w:numPr>
        <w:rPr>
          <w:rFonts w:ascii="Calibri" w:hAnsi="Calibri"/>
        </w:rPr>
      </w:pPr>
      <w:r w:rsidRPr="00551F42">
        <w:rPr>
          <w:rFonts w:ascii="Calibri" w:hAnsi="Calibri"/>
        </w:rPr>
        <w:t xml:space="preserve">Latrine: </w:t>
      </w:r>
      <w:proofErr w:type="spellStart"/>
      <w:r w:rsidRPr="00551F42">
        <w:rPr>
          <w:rFonts w:ascii="Calibri" w:hAnsi="Calibri"/>
        </w:rPr>
        <w:t>Kandal</w:t>
      </w:r>
      <w:proofErr w:type="spellEnd"/>
      <w:r w:rsidRPr="00551F42">
        <w:rPr>
          <w:rFonts w:ascii="Calibri" w:hAnsi="Calibri"/>
        </w:rPr>
        <w:t xml:space="preserve"> and </w:t>
      </w:r>
      <w:proofErr w:type="spellStart"/>
      <w:r w:rsidRPr="00551F42">
        <w:rPr>
          <w:rFonts w:ascii="Calibri" w:hAnsi="Calibri"/>
        </w:rPr>
        <w:t>Romeat</w:t>
      </w:r>
      <w:proofErr w:type="spellEnd"/>
      <w:r w:rsidRPr="00551F42">
        <w:rPr>
          <w:rFonts w:ascii="Calibri" w:hAnsi="Calibri"/>
        </w:rPr>
        <w:t xml:space="preserve"> have lowest coverage according the HH survey; specific latrine requests from village chiefs from </w:t>
      </w:r>
      <w:proofErr w:type="spellStart"/>
      <w:r w:rsidRPr="00551F42">
        <w:rPr>
          <w:rFonts w:ascii="Calibri" w:hAnsi="Calibri"/>
        </w:rPr>
        <w:t>Romeat</w:t>
      </w:r>
      <w:proofErr w:type="spellEnd"/>
      <w:r w:rsidRPr="00551F42">
        <w:rPr>
          <w:rFonts w:ascii="Calibri" w:hAnsi="Calibri"/>
        </w:rPr>
        <w:t xml:space="preserve">, Kanda, and </w:t>
      </w:r>
      <w:proofErr w:type="spellStart"/>
      <w:r w:rsidRPr="00551F42">
        <w:rPr>
          <w:rFonts w:ascii="Calibri" w:hAnsi="Calibri"/>
        </w:rPr>
        <w:t>Leab</w:t>
      </w:r>
      <w:proofErr w:type="spellEnd"/>
      <w:r w:rsidRPr="00551F42">
        <w:rPr>
          <w:rFonts w:ascii="Calibri" w:hAnsi="Calibri"/>
        </w:rPr>
        <w:t xml:space="preserve"> (Char not asked)</w:t>
      </w:r>
    </w:p>
    <w:p w:rsidR="00EE7143" w:rsidRPr="00551F42" w:rsidRDefault="00EE7143" w:rsidP="00A54536">
      <w:pPr>
        <w:pStyle w:val="ListParagraph"/>
        <w:numPr>
          <w:ilvl w:val="0"/>
          <w:numId w:val="5"/>
        </w:numPr>
        <w:rPr>
          <w:rFonts w:ascii="Calibri" w:hAnsi="Calibri"/>
        </w:rPr>
      </w:pPr>
      <w:r w:rsidRPr="00551F42">
        <w:rPr>
          <w:rFonts w:ascii="Calibri" w:hAnsi="Calibri"/>
        </w:rPr>
        <w:t xml:space="preserve">Flood: flooded latrines were an issue in Char, Leap, and Sala, although any latrine implementation in the other two villages should take possible flooding into account </w:t>
      </w:r>
    </w:p>
    <w:p w:rsidR="00EE7143" w:rsidRPr="00551F42" w:rsidRDefault="00EE7143" w:rsidP="00A54536">
      <w:pPr>
        <w:rPr>
          <w:rFonts w:ascii="Calibri" w:hAnsi="Calibri"/>
          <w:b/>
        </w:rPr>
      </w:pPr>
    </w:p>
    <w:p w:rsidR="00EE7143" w:rsidRPr="00551F42" w:rsidRDefault="00EE7143" w:rsidP="00A54536">
      <w:pPr>
        <w:rPr>
          <w:rFonts w:ascii="Calibri" w:hAnsi="Calibri"/>
          <w:b/>
        </w:rPr>
      </w:pPr>
      <w:r w:rsidRPr="00551F42">
        <w:rPr>
          <w:rFonts w:ascii="Calibri" w:hAnsi="Calibri"/>
          <w:b/>
        </w:rPr>
        <w:t>Health and social impacts</w:t>
      </w:r>
    </w:p>
    <w:p w:rsidR="00EE7143" w:rsidRPr="00551F42" w:rsidRDefault="00EE7143" w:rsidP="00A54536">
      <w:pPr>
        <w:rPr>
          <w:rFonts w:ascii="Calibri" w:hAnsi="Calibri"/>
          <w:b/>
        </w:rPr>
      </w:pPr>
    </w:p>
    <w:p w:rsidR="00EE7143" w:rsidRPr="00551F42" w:rsidRDefault="00EE7143" w:rsidP="00A54536">
      <w:pPr>
        <w:rPr>
          <w:rFonts w:ascii="Calibri" w:hAnsi="Calibri"/>
        </w:rPr>
      </w:pPr>
      <w:r w:rsidRPr="00551F42">
        <w:rPr>
          <w:rFonts w:ascii="Calibri" w:hAnsi="Calibri"/>
        </w:rPr>
        <w:t>The biggest health issue faced by families (more than 50%) is gastro-intestinal problems and diarrhea. An average of 12% had diarrhea at the time of the survey, and 4% urinary tract/kidney infections. Medical expenses can carry a clear burden on household income, with average spending of over $100 per household (that received treatment for diarrhea and urinary tract infections), and depending on the village, the nearest health clinic is 24-42 km away. While cost and distance has prevented some from seeking treatment, households are more likely to seek treatment and bear the costs. Understanding of the importance of treating drinking water to prevent diarrhea is high (over 60%), although the percent who boil or otherwise treat their water in practice is lower.</w:t>
      </w:r>
    </w:p>
    <w:p w:rsidR="00EE7143" w:rsidRPr="00551F42" w:rsidRDefault="00EE7143" w:rsidP="00A54536">
      <w:pPr>
        <w:rPr>
          <w:rFonts w:ascii="Calibri" w:hAnsi="Calibri"/>
        </w:rPr>
      </w:pPr>
    </w:p>
    <w:p w:rsidR="00EE7143" w:rsidRPr="00551F42" w:rsidRDefault="00EE7143" w:rsidP="00A54536">
      <w:pPr>
        <w:rPr>
          <w:rFonts w:ascii="Calibri" w:hAnsi="Calibri"/>
          <w:i/>
        </w:rPr>
      </w:pPr>
      <w:r w:rsidRPr="00551F42">
        <w:rPr>
          <w:rFonts w:ascii="Calibri" w:hAnsi="Calibri"/>
          <w:i/>
        </w:rPr>
        <w:t>Recommendations</w:t>
      </w:r>
    </w:p>
    <w:p w:rsidR="00EE7143" w:rsidRPr="00551F42" w:rsidRDefault="00EE7143" w:rsidP="00A54536">
      <w:pPr>
        <w:pStyle w:val="ListParagraph"/>
        <w:numPr>
          <w:ilvl w:val="0"/>
          <w:numId w:val="3"/>
        </w:numPr>
        <w:rPr>
          <w:rFonts w:ascii="Calibri" w:hAnsi="Calibri"/>
        </w:rPr>
      </w:pPr>
      <w:r w:rsidRPr="00551F42">
        <w:rPr>
          <w:rFonts w:ascii="Calibri" w:hAnsi="Calibri"/>
        </w:rPr>
        <w:t>Indirect reduction of expenses through treatment of source of diarrhea (addressed in objectives 1 &amp; 2)</w:t>
      </w:r>
    </w:p>
    <w:p w:rsidR="00EE7143" w:rsidRPr="00551F42" w:rsidRDefault="00EE7143" w:rsidP="00A54536">
      <w:pPr>
        <w:pStyle w:val="ListParagraph"/>
        <w:numPr>
          <w:ilvl w:val="0"/>
          <w:numId w:val="3"/>
        </w:numPr>
        <w:rPr>
          <w:rFonts w:ascii="Calibri" w:hAnsi="Calibri"/>
        </w:rPr>
      </w:pPr>
      <w:r w:rsidRPr="00551F42">
        <w:rPr>
          <w:rFonts w:ascii="Calibri" w:hAnsi="Calibri"/>
        </w:rPr>
        <w:t>Direct reduction of expenses through means of medical support / treatment assistance (</w:t>
      </w:r>
      <w:proofErr w:type="spellStart"/>
      <w:r w:rsidRPr="00551F42">
        <w:rPr>
          <w:rFonts w:ascii="Calibri" w:hAnsi="Calibri"/>
        </w:rPr>
        <w:t>eg</w:t>
      </w:r>
      <w:proofErr w:type="spellEnd"/>
      <w:r w:rsidRPr="00551F42">
        <w:rPr>
          <w:rFonts w:ascii="Calibri" w:hAnsi="Calibri"/>
        </w:rPr>
        <w:t xml:space="preserve"> health insurance, voucher system…) (dependent on feasibility of partnership implementation and final direction of project design) </w:t>
      </w:r>
    </w:p>
    <w:p w:rsidR="00EE7143" w:rsidRPr="00551F42" w:rsidRDefault="00EE7143" w:rsidP="00A54536">
      <w:pPr>
        <w:rPr>
          <w:rFonts w:ascii="Calibri" w:hAnsi="Calibri"/>
        </w:rPr>
      </w:pPr>
    </w:p>
    <w:p w:rsidR="00EE7143" w:rsidRPr="00551F42" w:rsidRDefault="00EE7143" w:rsidP="00A54536">
      <w:pPr>
        <w:rPr>
          <w:rFonts w:ascii="Calibri" w:hAnsi="Calibri"/>
          <w:i/>
        </w:rPr>
      </w:pPr>
      <w:r w:rsidRPr="00551F42">
        <w:rPr>
          <w:rFonts w:ascii="Calibri" w:hAnsi="Calibri"/>
          <w:i/>
        </w:rPr>
        <w:t>Target Locations</w:t>
      </w:r>
    </w:p>
    <w:p w:rsidR="00EE7143" w:rsidRPr="00551F42" w:rsidRDefault="00EE7143" w:rsidP="00A54536">
      <w:pPr>
        <w:pStyle w:val="ListParagraph"/>
        <w:numPr>
          <w:ilvl w:val="0"/>
          <w:numId w:val="4"/>
        </w:numPr>
        <w:rPr>
          <w:rFonts w:ascii="Calibri" w:hAnsi="Calibri"/>
        </w:rPr>
      </w:pPr>
      <w:r w:rsidRPr="00551F42">
        <w:rPr>
          <w:rFonts w:ascii="Calibri" w:hAnsi="Calibri"/>
        </w:rPr>
        <w:t>Those chosen for objective 1&amp;2</w:t>
      </w:r>
    </w:p>
    <w:p w:rsidR="00EE7143" w:rsidRPr="00551F42" w:rsidRDefault="00EE7143" w:rsidP="00A54536">
      <w:pPr>
        <w:rPr>
          <w:rFonts w:ascii="Calibri" w:hAnsi="Calibri"/>
        </w:rPr>
      </w:pPr>
    </w:p>
    <w:p w:rsidR="00EE7143" w:rsidRDefault="00EE7143" w:rsidP="00A54536">
      <w:pPr>
        <w:rPr>
          <w:rFonts w:ascii="Calibri" w:hAnsi="Calibri"/>
        </w:rPr>
      </w:pPr>
    </w:p>
    <w:p w:rsidR="005C1AFB" w:rsidRDefault="005C1AFB" w:rsidP="00A54536">
      <w:pPr>
        <w:rPr>
          <w:rFonts w:ascii="Calibri" w:hAnsi="Calibri"/>
        </w:rPr>
      </w:pPr>
    </w:p>
    <w:p w:rsidR="005C1AFB" w:rsidRDefault="005C1AFB" w:rsidP="00A54536">
      <w:pPr>
        <w:rPr>
          <w:rFonts w:ascii="Calibri" w:hAnsi="Calibri"/>
        </w:rPr>
      </w:pPr>
    </w:p>
    <w:p w:rsidR="005C1AFB" w:rsidRDefault="005C1AFB" w:rsidP="00A54536">
      <w:pPr>
        <w:rPr>
          <w:rFonts w:ascii="Calibri" w:hAnsi="Calibri"/>
        </w:rPr>
      </w:pPr>
    </w:p>
    <w:p w:rsidR="005C1AFB" w:rsidRDefault="005C1AFB" w:rsidP="00A54536">
      <w:pPr>
        <w:rPr>
          <w:rFonts w:ascii="Calibri" w:hAnsi="Calibri"/>
        </w:rPr>
      </w:pPr>
    </w:p>
    <w:p w:rsidR="005C1AFB" w:rsidRDefault="005C1AFB" w:rsidP="00A54536">
      <w:pPr>
        <w:rPr>
          <w:rFonts w:ascii="Calibri" w:hAnsi="Calibri"/>
        </w:rPr>
      </w:pPr>
    </w:p>
    <w:p w:rsidR="005C1AFB" w:rsidRPr="00551F42" w:rsidRDefault="005C1AFB" w:rsidP="00A54536">
      <w:pPr>
        <w:rPr>
          <w:rFonts w:ascii="Calibri" w:hAnsi="Calibri"/>
        </w:rPr>
      </w:pPr>
    </w:p>
    <w:p w:rsidR="00EE7143" w:rsidRPr="00551F42" w:rsidRDefault="00EE7143" w:rsidP="00A54536">
      <w:pPr>
        <w:rPr>
          <w:rFonts w:ascii="Calibri" w:hAnsi="Calibri"/>
        </w:rPr>
      </w:pPr>
    </w:p>
    <w:p w:rsidR="00EE7143" w:rsidRPr="00551F42" w:rsidRDefault="00EE7143" w:rsidP="00A52B77">
      <w:pPr>
        <w:rPr>
          <w:rFonts w:ascii="Calibri" w:hAnsi="Calibri"/>
        </w:rPr>
      </w:pPr>
    </w:p>
    <w:p w:rsidR="00EE7143" w:rsidRPr="00551F42" w:rsidRDefault="00EE7143" w:rsidP="00A52B77">
      <w:pPr>
        <w:rPr>
          <w:rFonts w:ascii="Calibri" w:hAnsi="Calibri"/>
        </w:rPr>
      </w:pPr>
    </w:p>
    <w:p w:rsidR="00B4586E" w:rsidRDefault="00B4586E" w:rsidP="00A52B77">
      <w:pPr>
        <w:rPr>
          <w:rFonts w:ascii="Calibri" w:hAnsi="Calibri"/>
        </w:rPr>
      </w:pPr>
    </w:p>
    <w:p w:rsidR="00EE7143" w:rsidRPr="00551F42" w:rsidRDefault="00EE7143" w:rsidP="00A52B77">
      <w:pPr>
        <w:rPr>
          <w:rFonts w:ascii="Calibri" w:hAnsi="Calibri"/>
          <w:b/>
        </w:rPr>
      </w:pPr>
      <w:r w:rsidRPr="00551F42">
        <w:rPr>
          <w:rFonts w:ascii="Calibri" w:hAnsi="Calibri"/>
          <w:b/>
        </w:rPr>
        <w:t>Annex 1 – Village level demographics</w:t>
      </w:r>
    </w:p>
    <w:p w:rsidR="00EE7143" w:rsidRPr="00551F42" w:rsidRDefault="00EE7143" w:rsidP="00A52B77">
      <w:pPr>
        <w:rPr>
          <w:rFonts w:ascii="Calibri" w:hAnsi="Calibri"/>
        </w:rPr>
      </w:pPr>
    </w:p>
    <w:p w:rsidR="00EE7143" w:rsidRPr="00551F42" w:rsidRDefault="00EE7143" w:rsidP="00A52B77">
      <w:pPr>
        <w:rPr>
          <w:rFonts w:ascii="Calibri" w:hAnsi="Calibri"/>
        </w:rPr>
      </w:pPr>
    </w:p>
    <w:p w:rsidR="00EE7143" w:rsidRPr="00551F42" w:rsidRDefault="00EE7143" w:rsidP="00857CE7">
      <w:pPr>
        <w:rPr>
          <w:rFonts w:ascii="Calibri" w:hAnsi="Calibri"/>
        </w:rPr>
      </w:pPr>
    </w:p>
    <w:p w:rsidR="00EE7143" w:rsidRPr="00551F42" w:rsidRDefault="00FA6E94" w:rsidP="00857CE7">
      <w:pPr>
        <w:rPr>
          <w:rFonts w:ascii="Calibri" w:hAnsi="Calibri"/>
        </w:rPr>
      </w:pPr>
      <w:r>
        <w:rPr>
          <w:rFonts w:ascii="Calibri" w:hAnsi="Calibri"/>
          <w:noProof/>
        </w:rPr>
        <w:drawing>
          <wp:inline distT="0" distB="0" distL="0" distR="0">
            <wp:extent cx="5257800" cy="8509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7800" cy="850900"/>
                    </a:xfrm>
                    <a:prstGeom prst="rect">
                      <a:avLst/>
                    </a:prstGeom>
                    <a:noFill/>
                    <a:ln>
                      <a:noFill/>
                    </a:ln>
                  </pic:spPr>
                </pic:pic>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b/>
        </w:rPr>
      </w:pPr>
      <w:r w:rsidRPr="00551F42">
        <w:rPr>
          <w:rFonts w:ascii="Calibri" w:hAnsi="Calibri"/>
          <w:b/>
        </w:rPr>
        <w:t>Annex 2 – Village water source, well, filter and latrine situation; critical needs and improvements needed</w:t>
      </w:r>
    </w:p>
    <w:p w:rsidR="00EE7143" w:rsidRPr="00551F42" w:rsidRDefault="00EE7143" w:rsidP="00857CE7">
      <w:pPr>
        <w:rPr>
          <w:rFonts w:ascii="Calibri" w:hAnsi="Calibri"/>
        </w:rPr>
      </w:pPr>
    </w:p>
    <w:p w:rsidR="00EE7143" w:rsidRPr="00551F42" w:rsidRDefault="00FA6E94" w:rsidP="00857CE7">
      <w:pPr>
        <w:rPr>
          <w:rFonts w:ascii="Calibri" w:hAnsi="Calibri"/>
        </w:rPr>
      </w:pPr>
      <w:r>
        <w:rPr>
          <w:rFonts w:ascii="Calibri" w:hAnsi="Calibri"/>
          <w:noProof/>
        </w:rPr>
        <w:drawing>
          <wp:inline distT="0" distB="0" distL="0" distR="0">
            <wp:extent cx="5257800" cy="2311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7800" cy="2311400"/>
                    </a:xfrm>
                    <a:prstGeom prst="rect">
                      <a:avLst/>
                    </a:prstGeom>
                    <a:noFill/>
                    <a:ln>
                      <a:noFill/>
                    </a:ln>
                  </pic:spPr>
                </pic:pic>
              </a:graphicData>
            </a:graphic>
          </wp:inline>
        </w:drawing>
      </w: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b/>
        </w:rPr>
      </w:pPr>
      <w:r w:rsidRPr="00551F42">
        <w:rPr>
          <w:rFonts w:ascii="Calibri" w:hAnsi="Calibri"/>
          <w:b/>
        </w:rPr>
        <w:t xml:space="preserve">Annex 3 – </w:t>
      </w:r>
      <w:proofErr w:type="spellStart"/>
      <w:r w:rsidRPr="00551F42">
        <w:rPr>
          <w:rFonts w:ascii="Calibri" w:hAnsi="Calibri"/>
          <w:b/>
        </w:rPr>
        <w:t>IDPoor</w:t>
      </w:r>
      <w:proofErr w:type="spellEnd"/>
      <w:r w:rsidRPr="00551F42">
        <w:rPr>
          <w:rFonts w:ascii="Calibri" w:hAnsi="Calibri"/>
          <w:b/>
        </w:rPr>
        <w:t xml:space="preserve"> by Village (Survey Respondents)</w:t>
      </w:r>
    </w:p>
    <w:p w:rsidR="00EE7143" w:rsidRPr="00551F42" w:rsidRDefault="00EE7143" w:rsidP="00857CE7">
      <w:pPr>
        <w:rPr>
          <w:rFonts w:ascii="Calibri" w:hAnsi="Calibri"/>
        </w:rPr>
      </w:pPr>
    </w:p>
    <w:tbl>
      <w:tblPr>
        <w:tblW w:w="5200" w:type="dxa"/>
        <w:tblInd w:w="103" w:type="dxa"/>
        <w:tblLook w:val="00A0" w:firstRow="1" w:lastRow="0" w:firstColumn="1" w:lastColumn="0" w:noHBand="0" w:noVBand="0"/>
      </w:tblPr>
      <w:tblGrid>
        <w:gridCol w:w="1300"/>
        <w:gridCol w:w="1300"/>
        <w:gridCol w:w="1300"/>
        <w:gridCol w:w="1300"/>
      </w:tblGrid>
      <w:tr w:rsidR="00EE7143" w:rsidRPr="00551F42" w:rsidTr="006D7BDA">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 </w:t>
            </w:r>
          </w:p>
        </w:tc>
        <w:tc>
          <w:tcPr>
            <w:tcW w:w="1300" w:type="dxa"/>
            <w:tcBorders>
              <w:top w:val="single" w:sz="4" w:space="0" w:color="auto"/>
              <w:left w:val="nil"/>
              <w:bottom w:val="single" w:sz="4" w:space="0" w:color="auto"/>
              <w:right w:val="single" w:sz="4" w:space="0" w:color="auto"/>
            </w:tcBorders>
            <w:noWrap/>
            <w:vAlign w:val="bottom"/>
          </w:tcPr>
          <w:p w:rsidR="00EE7143" w:rsidRPr="00551F42" w:rsidRDefault="00EE7143" w:rsidP="006D7BDA">
            <w:pPr>
              <w:rPr>
                <w:rFonts w:ascii="Calibri" w:hAnsi="Calibri"/>
                <w:color w:val="000000"/>
              </w:rPr>
            </w:pPr>
            <w:proofErr w:type="spellStart"/>
            <w:r w:rsidRPr="00551F42">
              <w:rPr>
                <w:rFonts w:ascii="Calibri" w:hAnsi="Calibri"/>
                <w:color w:val="000000"/>
              </w:rPr>
              <w:t>IDPoor</w:t>
            </w:r>
            <w:proofErr w:type="spellEnd"/>
            <w:r w:rsidRPr="00551F42">
              <w:rPr>
                <w:rFonts w:ascii="Calibri" w:hAnsi="Calibri"/>
                <w:color w:val="000000"/>
              </w:rPr>
              <w:t xml:space="preserve"> 1</w:t>
            </w:r>
          </w:p>
        </w:tc>
        <w:tc>
          <w:tcPr>
            <w:tcW w:w="1300" w:type="dxa"/>
            <w:tcBorders>
              <w:top w:val="single" w:sz="4" w:space="0" w:color="auto"/>
              <w:left w:val="nil"/>
              <w:bottom w:val="single" w:sz="4" w:space="0" w:color="auto"/>
              <w:right w:val="single" w:sz="4" w:space="0" w:color="auto"/>
            </w:tcBorders>
            <w:noWrap/>
            <w:vAlign w:val="bottom"/>
          </w:tcPr>
          <w:p w:rsidR="00EE7143" w:rsidRPr="00551F42" w:rsidRDefault="00EE7143" w:rsidP="006D7BDA">
            <w:pPr>
              <w:rPr>
                <w:rFonts w:ascii="Calibri" w:hAnsi="Calibri"/>
                <w:color w:val="000000"/>
              </w:rPr>
            </w:pPr>
            <w:proofErr w:type="spellStart"/>
            <w:r w:rsidRPr="00551F42">
              <w:rPr>
                <w:rFonts w:ascii="Calibri" w:hAnsi="Calibri"/>
                <w:color w:val="000000"/>
              </w:rPr>
              <w:t>IDPoor</w:t>
            </w:r>
            <w:proofErr w:type="spellEnd"/>
            <w:r w:rsidRPr="00551F42">
              <w:rPr>
                <w:rFonts w:ascii="Calibri" w:hAnsi="Calibri"/>
                <w:color w:val="000000"/>
              </w:rPr>
              <w:t xml:space="preserve"> 2</w:t>
            </w:r>
          </w:p>
        </w:tc>
        <w:tc>
          <w:tcPr>
            <w:tcW w:w="1300" w:type="dxa"/>
            <w:tcBorders>
              <w:top w:val="single" w:sz="4" w:space="0" w:color="auto"/>
              <w:left w:val="nil"/>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 xml:space="preserve">Not </w:t>
            </w:r>
            <w:proofErr w:type="spellStart"/>
            <w:r w:rsidRPr="00551F42">
              <w:rPr>
                <w:rFonts w:ascii="Calibri" w:hAnsi="Calibri"/>
                <w:color w:val="000000"/>
              </w:rPr>
              <w:t>IDPoor</w:t>
            </w:r>
            <w:proofErr w:type="spellEnd"/>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Char</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38%</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17%</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46%</w:t>
            </w:r>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proofErr w:type="spellStart"/>
            <w:r w:rsidRPr="00551F42">
              <w:rPr>
                <w:rFonts w:ascii="Calibri" w:hAnsi="Calibri"/>
                <w:color w:val="000000"/>
              </w:rPr>
              <w:t>Kandal</w:t>
            </w:r>
            <w:proofErr w:type="spellEnd"/>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23%</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15%</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62%</w:t>
            </w:r>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Leap</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31%</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15%</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54%</w:t>
            </w:r>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proofErr w:type="spellStart"/>
            <w:r w:rsidRPr="00551F42">
              <w:rPr>
                <w:rFonts w:ascii="Calibri" w:hAnsi="Calibri"/>
                <w:color w:val="000000"/>
              </w:rPr>
              <w:lastRenderedPageBreak/>
              <w:t>Romean</w:t>
            </w:r>
            <w:proofErr w:type="spellEnd"/>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11%</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11%</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78%</w:t>
            </w:r>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Sala</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17%</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22%</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61%</w:t>
            </w:r>
          </w:p>
        </w:tc>
      </w:tr>
      <w:tr w:rsidR="00EE7143" w:rsidRPr="00551F42" w:rsidTr="006D7BDA">
        <w:trPr>
          <w:trHeight w:val="300"/>
        </w:trPr>
        <w:tc>
          <w:tcPr>
            <w:tcW w:w="1300" w:type="dxa"/>
            <w:tcBorders>
              <w:top w:val="nil"/>
              <w:left w:val="single" w:sz="4" w:space="0" w:color="auto"/>
              <w:bottom w:val="single" w:sz="4" w:space="0" w:color="auto"/>
              <w:right w:val="single" w:sz="4" w:space="0" w:color="auto"/>
            </w:tcBorders>
            <w:noWrap/>
            <w:vAlign w:val="bottom"/>
          </w:tcPr>
          <w:p w:rsidR="00EE7143" w:rsidRPr="00551F42" w:rsidRDefault="00EE7143" w:rsidP="006D7BDA">
            <w:pPr>
              <w:rPr>
                <w:rFonts w:ascii="Calibri" w:hAnsi="Calibri"/>
                <w:color w:val="000000"/>
              </w:rPr>
            </w:pPr>
            <w:r w:rsidRPr="00551F42">
              <w:rPr>
                <w:rFonts w:ascii="Calibri" w:hAnsi="Calibri"/>
                <w:color w:val="000000"/>
              </w:rPr>
              <w:t>Grand Total</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23%</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16%</w:t>
            </w:r>
          </w:p>
        </w:tc>
        <w:tc>
          <w:tcPr>
            <w:tcW w:w="1300" w:type="dxa"/>
            <w:tcBorders>
              <w:top w:val="nil"/>
              <w:left w:val="nil"/>
              <w:bottom w:val="single" w:sz="4" w:space="0" w:color="auto"/>
              <w:right w:val="single" w:sz="4" w:space="0" w:color="auto"/>
            </w:tcBorders>
            <w:noWrap/>
            <w:vAlign w:val="bottom"/>
          </w:tcPr>
          <w:p w:rsidR="00EE7143" w:rsidRPr="00551F42" w:rsidRDefault="00EE7143" w:rsidP="006D7BDA">
            <w:pPr>
              <w:jc w:val="right"/>
              <w:rPr>
                <w:rFonts w:ascii="Calibri" w:hAnsi="Calibri"/>
                <w:color w:val="000000"/>
              </w:rPr>
            </w:pPr>
            <w:r w:rsidRPr="00551F42">
              <w:rPr>
                <w:rFonts w:ascii="Calibri" w:hAnsi="Calibri"/>
                <w:color w:val="000000"/>
              </w:rPr>
              <w:t>61%</w:t>
            </w:r>
          </w:p>
        </w:tc>
      </w:tr>
    </w:tbl>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p>
    <w:p w:rsidR="00EE7143" w:rsidRPr="00551F42" w:rsidRDefault="00EE7143" w:rsidP="00857CE7">
      <w:pPr>
        <w:rPr>
          <w:rFonts w:ascii="Calibri" w:hAnsi="Calibri"/>
        </w:rPr>
      </w:pPr>
      <w:r w:rsidRPr="00551F42">
        <w:rPr>
          <w:rFonts w:ascii="Calibri" w:hAnsi="Calibri"/>
        </w:rPr>
        <w:t>Additional Notes from Village Chief Information</w:t>
      </w:r>
    </w:p>
    <w:p w:rsidR="00EE7143" w:rsidRPr="00551F42" w:rsidRDefault="00EE7143" w:rsidP="00522685">
      <w:pPr>
        <w:pStyle w:val="ListParagraph"/>
        <w:numPr>
          <w:ilvl w:val="0"/>
          <w:numId w:val="4"/>
        </w:numPr>
        <w:rPr>
          <w:rFonts w:ascii="Calibri" w:hAnsi="Calibri"/>
        </w:rPr>
      </w:pPr>
      <w:proofErr w:type="spellStart"/>
      <w:r w:rsidRPr="00551F42">
        <w:rPr>
          <w:rFonts w:ascii="Calibri" w:hAnsi="Calibri"/>
        </w:rPr>
        <w:t>Kandal</w:t>
      </w:r>
      <w:proofErr w:type="spellEnd"/>
      <w:r w:rsidRPr="00551F42">
        <w:rPr>
          <w:rFonts w:ascii="Calibri" w:hAnsi="Calibri"/>
        </w:rPr>
        <w:t xml:space="preserve"> Village Chief reports 7/10 years pond dried up</w:t>
      </w:r>
    </w:p>
    <w:p w:rsidR="00EE7143" w:rsidRPr="00551F42" w:rsidRDefault="00EE7143" w:rsidP="00C77E92">
      <w:pPr>
        <w:pStyle w:val="ListParagraph"/>
        <w:rPr>
          <w:rFonts w:ascii="Calibri" w:hAnsi="Calibri"/>
        </w:rPr>
      </w:pPr>
    </w:p>
    <w:sectPr w:rsidR="00EE7143" w:rsidRPr="00551F42" w:rsidSect="007C0C79">
      <w:footerReference w:type="default" r:id="rId3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BA5" w:rsidRDefault="00517BA5" w:rsidP="009C76BC">
      <w:r>
        <w:separator/>
      </w:r>
    </w:p>
  </w:endnote>
  <w:endnote w:type="continuationSeparator" w:id="0">
    <w:p w:rsidR="00517BA5" w:rsidRDefault="00517BA5" w:rsidP="009C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falt">
    <w:altName w:val="MS Mincho"/>
    <w:panose1 w:val="00000000000000000000"/>
    <w:charset w:val="80"/>
    <w:family w:val="roman"/>
    <w:notTrueType/>
    <w:pitch w:val="fixed"/>
    <w:sig w:usb0="00000000"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aunPenh">
    <w:panose1 w:val="01010101010101010101"/>
    <w:charset w:val="00"/>
    <w:family w:val="auto"/>
    <w:pitch w:val="variable"/>
    <w:sig w:usb0="00000003" w:usb1="00000000" w:usb2="0001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143" w:rsidRDefault="00774C59">
    <w:pPr>
      <w:pStyle w:val="Footer"/>
      <w:jc w:val="right"/>
    </w:pPr>
    <w:r>
      <w:fldChar w:fldCharType="begin"/>
    </w:r>
    <w:r w:rsidR="00EE7143">
      <w:instrText xml:space="preserve"> PAGE   \* MERGEFORMAT </w:instrText>
    </w:r>
    <w:r>
      <w:fldChar w:fldCharType="separate"/>
    </w:r>
    <w:r w:rsidR="00B612AB">
      <w:rPr>
        <w:noProof/>
      </w:rPr>
      <w:t>1</w:t>
    </w:r>
    <w:r>
      <w:fldChar w:fldCharType="end"/>
    </w:r>
  </w:p>
  <w:p w:rsidR="00EE7143" w:rsidRDefault="00EE71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BA5" w:rsidRDefault="00517BA5" w:rsidP="009C76BC">
      <w:r>
        <w:separator/>
      </w:r>
    </w:p>
  </w:footnote>
  <w:footnote w:type="continuationSeparator" w:id="0">
    <w:p w:rsidR="00517BA5" w:rsidRDefault="00517BA5" w:rsidP="009C76BC">
      <w:r>
        <w:continuationSeparator/>
      </w:r>
    </w:p>
  </w:footnote>
  <w:footnote w:id="1">
    <w:p w:rsidR="00EE7143" w:rsidRDefault="00EE7143">
      <w:pPr>
        <w:pStyle w:val="FootnoteText"/>
      </w:pPr>
      <w:r>
        <w:rPr>
          <w:rStyle w:val="FootnoteReference"/>
        </w:rPr>
        <w:footnoteRef/>
      </w:r>
      <w:r>
        <w:t xml:space="preserve"> Numbers reflect more of a lack of fixed hand-washing stations than lack of soap</w:t>
      </w:r>
    </w:p>
  </w:footnote>
  <w:footnote w:id="2">
    <w:p w:rsidR="00EE7143" w:rsidRPr="00B4586E" w:rsidRDefault="00EE7143">
      <w:pPr>
        <w:pStyle w:val="FootnoteText"/>
      </w:pPr>
      <w:r w:rsidRPr="00B4586E">
        <w:rPr>
          <w:rStyle w:val="FootnoteReference"/>
        </w:rPr>
        <w:footnoteRef/>
      </w:r>
      <w:r w:rsidRPr="00B4586E">
        <w:t xml:space="preserve"> cases of 0% are due to sample size being zero, rather than lack of flooding</w:t>
      </w:r>
    </w:p>
  </w:footnote>
  <w:footnote w:id="3">
    <w:p w:rsidR="00EE7143" w:rsidRDefault="00EE7143">
      <w:pPr>
        <w:pStyle w:val="FootnoteText"/>
      </w:pPr>
      <w:r>
        <w:rPr>
          <w:rStyle w:val="FootnoteReference"/>
        </w:rPr>
        <w:footnoteRef/>
      </w:r>
      <w:r>
        <w:t xml:space="preserve"> Absolute numbers here are very low, with 1 to 2 households surveyed per village having one, and no more than three in all villages surveyed operational.</w:t>
      </w:r>
    </w:p>
  </w:footnote>
  <w:footnote w:id="4">
    <w:p w:rsidR="00EE7143" w:rsidRDefault="00EE7143">
      <w:pPr>
        <w:pStyle w:val="FootnoteText"/>
      </w:pPr>
      <w:r>
        <w:rPr>
          <w:rStyle w:val="FootnoteReference"/>
        </w:rPr>
        <w:footnoteRef/>
      </w:r>
      <w:r>
        <w:t xml:space="preserve"> Results in Char are high as two respondents reported missing 90 and 120 days of work respectively. Only 6 respondents missed more than 10 days of work in total (all villages), with most missing between 1 and 5.</w:t>
      </w:r>
    </w:p>
  </w:footnote>
  <w:footnote w:id="5">
    <w:p w:rsidR="00EE7143" w:rsidRDefault="00EE7143">
      <w:pPr>
        <w:pStyle w:val="FootnoteText"/>
      </w:pPr>
      <w:r>
        <w:rPr>
          <w:rStyle w:val="FootnoteReference"/>
        </w:rPr>
        <w:footnoteRef/>
      </w:r>
      <w:r>
        <w:t xml:space="preserve"> One household reported over $2000 in medical expenses for a combination of symptoms, including malaria and a collapsed lung</w:t>
      </w:r>
    </w:p>
    <w:p w:rsidR="00EE7143" w:rsidRDefault="00EE714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207A265F"/>
    <w:multiLevelType w:val="hybridMultilevel"/>
    <w:tmpl w:val="88DE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B978D2"/>
    <w:multiLevelType w:val="hybridMultilevel"/>
    <w:tmpl w:val="DC28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65620"/>
    <w:multiLevelType w:val="hybridMultilevel"/>
    <w:tmpl w:val="90662882"/>
    <w:lvl w:ilvl="0" w:tplc="7E7A8F20">
      <w:start w:val="1"/>
      <w:numFmt w:val="bullet"/>
      <w:lvlText w:val="•"/>
      <w:lvlJc w:val="left"/>
      <w:pPr>
        <w:tabs>
          <w:tab w:val="num" w:pos="360"/>
        </w:tabs>
        <w:ind w:left="360" w:hanging="360"/>
      </w:pPr>
      <w:rPr>
        <w:rFonts w:ascii="Times" w:hAnsi="Times" w:hint="default"/>
      </w:rPr>
    </w:lvl>
    <w:lvl w:ilvl="1" w:tplc="5FF49EC6" w:tentative="1">
      <w:start w:val="1"/>
      <w:numFmt w:val="bullet"/>
      <w:lvlText w:val="•"/>
      <w:lvlJc w:val="left"/>
      <w:pPr>
        <w:tabs>
          <w:tab w:val="num" w:pos="1080"/>
        </w:tabs>
        <w:ind w:left="1080" w:hanging="360"/>
      </w:pPr>
      <w:rPr>
        <w:rFonts w:ascii="Times" w:hAnsi="Times" w:hint="default"/>
      </w:rPr>
    </w:lvl>
    <w:lvl w:ilvl="2" w:tplc="B486006C" w:tentative="1">
      <w:start w:val="1"/>
      <w:numFmt w:val="bullet"/>
      <w:lvlText w:val="•"/>
      <w:lvlJc w:val="left"/>
      <w:pPr>
        <w:tabs>
          <w:tab w:val="num" w:pos="1800"/>
        </w:tabs>
        <w:ind w:left="1800" w:hanging="360"/>
      </w:pPr>
      <w:rPr>
        <w:rFonts w:ascii="Times" w:hAnsi="Times" w:hint="default"/>
      </w:rPr>
    </w:lvl>
    <w:lvl w:ilvl="3" w:tplc="959C17BA" w:tentative="1">
      <w:start w:val="1"/>
      <w:numFmt w:val="bullet"/>
      <w:lvlText w:val="•"/>
      <w:lvlJc w:val="left"/>
      <w:pPr>
        <w:tabs>
          <w:tab w:val="num" w:pos="2520"/>
        </w:tabs>
        <w:ind w:left="2520" w:hanging="360"/>
      </w:pPr>
      <w:rPr>
        <w:rFonts w:ascii="Times" w:hAnsi="Times" w:hint="default"/>
      </w:rPr>
    </w:lvl>
    <w:lvl w:ilvl="4" w:tplc="BFA0FA48" w:tentative="1">
      <w:start w:val="1"/>
      <w:numFmt w:val="bullet"/>
      <w:lvlText w:val="•"/>
      <w:lvlJc w:val="left"/>
      <w:pPr>
        <w:tabs>
          <w:tab w:val="num" w:pos="3240"/>
        </w:tabs>
        <w:ind w:left="3240" w:hanging="360"/>
      </w:pPr>
      <w:rPr>
        <w:rFonts w:ascii="Times" w:hAnsi="Times" w:hint="default"/>
      </w:rPr>
    </w:lvl>
    <w:lvl w:ilvl="5" w:tplc="4FC00038" w:tentative="1">
      <w:start w:val="1"/>
      <w:numFmt w:val="bullet"/>
      <w:lvlText w:val="•"/>
      <w:lvlJc w:val="left"/>
      <w:pPr>
        <w:tabs>
          <w:tab w:val="num" w:pos="3960"/>
        </w:tabs>
        <w:ind w:left="3960" w:hanging="360"/>
      </w:pPr>
      <w:rPr>
        <w:rFonts w:ascii="Times" w:hAnsi="Times" w:hint="default"/>
      </w:rPr>
    </w:lvl>
    <w:lvl w:ilvl="6" w:tplc="A3A68062" w:tentative="1">
      <w:start w:val="1"/>
      <w:numFmt w:val="bullet"/>
      <w:lvlText w:val="•"/>
      <w:lvlJc w:val="left"/>
      <w:pPr>
        <w:tabs>
          <w:tab w:val="num" w:pos="4680"/>
        </w:tabs>
        <w:ind w:left="4680" w:hanging="360"/>
      </w:pPr>
      <w:rPr>
        <w:rFonts w:ascii="Times" w:hAnsi="Times" w:hint="default"/>
      </w:rPr>
    </w:lvl>
    <w:lvl w:ilvl="7" w:tplc="CEB0DA58" w:tentative="1">
      <w:start w:val="1"/>
      <w:numFmt w:val="bullet"/>
      <w:lvlText w:val="•"/>
      <w:lvlJc w:val="left"/>
      <w:pPr>
        <w:tabs>
          <w:tab w:val="num" w:pos="5400"/>
        </w:tabs>
        <w:ind w:left="5400" w:hanging="360"/>
      </w:pPr>
      <w:rPr>
        <w:rFonts w:ascii="Times" w:hAnsi="Times" w:hint="default"/>
      </w:rPr>
    </w:lvl>
    <w:lvl w:ilvl="8" w:tplc="EB06E820" w:tentative="1">
      <w:start w:val="1"/>
      <w:numFmt w:val="bullet"/>
      <w:lvlText w:val="•"/>
      <w:lvlJc w:val="left"/>
      <w:pPr>
        <w:tabs>
          <w:tab w:val="num" w:pos="6120"/>
        </w:tabs>
        <w:ind w:left="6120" w:hanging="360"/>
      </w:pPr>
      <w:rPr>
        <w:rFonts w:ascii="Times" w:hAnsi="Times" w:hint="default"/>
      </w:rPr>
    </w:lvl>
  </w:abstractNum>
  <w:abstractNum w:abstractNumId="4">
    <w:nsid w:val="45FA54A0"/>
    <w:multiLevelType w:val="hybridMultilevel"/>
    <w:tmpl w:val="674C5E6C"/>
    <w:lvl w:ilvl="0" w:tplc="D056F2B6">
      <w:start w:val="1"/>
      <w:numFmt w:val="bullet"/>
      <w:lvlText w:val="•"/>
      <w:lvlJc w:val="left"/>
      <w:pPr>
        <w:tabs>
          <w:tab w:val="num" w:pos="720"/>
        </w:tabs>
        <w:ind w:left="720" w:hanging="360"/>
      </w:pPr>
      <w:rPr>
        <w:rFonts w:ascii="Times" w:hAnsi="Times" w:hint="default"/>
      </w:rPr>
    </w:lvl>
    <w:lvl w:ilvl="1" w:tplc="BA5A9CE0" w:tentative="1">
      <w:start w:val="1"/>
      <w:numFmt w:val="bullet"/>
      <w:lvlText w:val="•"/>
      <w:lvlJc w:val="left"/>
      <w:pPr>
        <w:tabs>
          <w:tab w:val="num" w:pos="1440"/>
        </w:tabs>
        <w:ind w:left="1440" w:hanging="360"/>
      </w:pPr>
      <w:rPr>
        <w:rFonts w:ascii="Times" w:hAnsi="Times" w:hint="default"/>
      </w:rPr>
    </w:lvl>
    <w:lvl w:ilvl="2" w:tplc="D45A2EA8" w:tentative="1">
      <w:start w:val="1"/>
      <w:numFmt w:val="bullet"/>
      <w:lvlText w:val="•"/>
      <w:lvlJc w:val="left"/>
      <w:pPr>
        <w:tabs>
          <w:tab w:val="num" w:pos="2160"/>
        </w:tabs>
        <w:ind w:left="2160" w:hanging="360"/>
      </w:pPr>
      <w:rPr>
        <w:rFonts w:ascii="Times" w:hAnsi="Times" w:hint="default"/>
      </w:rPr>
    </w:lvl>
    <w:lvl w:ilvl="3" w:tplc="287210C0" w:tentative="1">
      <w:start w:val="1"/>
      <w:numFmt w:val="bullet"/>
      <w:lvlText w:val="•"/>
      <w:lvlJc w:val="left"/>
      <w:pPr>
        <w:tabs>
          <w:tab w:val="num" w:pos="2880"/>
        </w:tabs>
        <w:ind w:left="2880" w:hanging="360"/>
      </w:pPr>
      <w:rPr>
        <w:rFonts w:ascii="Times" w:hAnsi="Times" w:hint="default"/>
      </w:rPr>
    </w:lvl>
    <w:lvl w:ilvl="4" w:tplc="FE70C156" w:tentative="1">
      <w:start w:val="1"/>
      <w:numFmt w:val="bullet"/>
      <w:lvlText w:val="•"/>
      <w:lvlJc w:val="left"/>
      <w:pPr>
        <w:tabs>
          <w:tab w:val="num" w:pos="3600"/>
        </w:tabs>
        <w:ind w:left="3600" w:hanging="360"/>
      </w:pPr>
      <w:rPr>
        <w:rFonts w:ascii="Times" w:hAnsi="Times" w:hint="default"/>
      </w:rPr>
    </w:lvl>
    <w:lvl w:ilvl="5" w:tplc="8BFCCE82" w:tentative="1">
      <w:start w:val="1"/>
      <w:numFmt w:val="bullet"/>
      <w:lvlText w:val="•"/>
      <w:lvlJc w:val="left"/>
      <w:pPr>
        <w:tabs>
          <w:tab w:val="num" w:pos="4320"/>
        </w:tabs>
        <w:ind w:left="4320" w:hanging="360"/>
      </w:pPr>
      <w:rPr>
        <w:rFonts w:ascii="Times" w:hAnsi="Times" w:hint="default"/>
      </w:rPr>
    </w:lvl>
    <w:lvl w:ilvl="6" w:tplc="D9762956" w:tentative="1">
      <w:start w:val="1"/>
      <w:numFmt w:val="bullet"/>
      <w:lvlText w:val="•"/>
      <w:lvlJc w:val="left"/>
      <w:pPr>
        <w:tabs>
          <w:tab w:val="num" w:pos="5040"/>
        </w:tabs>
        <w:ind w:left="5040" w:hanging="360"/>
      </w:pPr>
      <w:rPr>
        <w:rFonts w:ascii="Times" w:hAnsi="Times" w:hint="default"/>
      </w:rPr>
    </w:lvl>
    <w:lvl w:ilvl="7" w:tplc="0F22D846" w:tentative="1">
      <w:start w:val="1"/>
      <w:numFmt w:val="bullet"/>
      <w:lvlText w:val="•"/>
      <w:lvlJc w:val="left"/>
      <w:pPr>
        <w:tabs>
          <w:tab w:val="num" w:pos="5760"/>
        </w:tabs>
        <w:ind w:left="5760" w:hanging="360"/>
      </w:pPr>
      <w:rPr>
        <w:rFonts w:ascii="Times" w:hAnsi="Times" w:hint="default"/>
      </w:rPr>
    </w:lvl>
    <w:lvl w:ilvl="8" w:tplc="734CACBC" w:tentative="1">
      <w:start w:val="1"/>
      <w:numFmt w:val="bullet"/>
      <w:lvlText w:val="•"/>
      <w:lvlJc w:val="left"/>
      <w:pPr>
        <w:tabs>
          <w:tab w:val="num" w:pos="6480"/>
        </w:tabs>
        <w:ind w:left="6480" w:hanging="360"/>
      </w:pPr>
      <w:rPr>
        <w:rFonts w:ascii="Times" w:hAnsi="Times" w:hint="default"/>
      </w:rPr>
    </w:lvl>
  </w:abstractNum>
  <w:abstractNum w:abstractNumId="5">
    <w:nsid w:val="46DF12AF"/>
    <w:multiLevelType w:val="hybridMultilevel"/>
    <w:tmpl w:val="9B68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E43CFE"/>
    <w:multiLevelType w:val="hybridMultilevel"/>
    <w:tmpl w:val="A35C7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EC3E26"/>
    <w:multiLevelType w:val="hybridMultilevel"/>
    <w:tmpl w:val="71984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B818D3"/>
    <w:multiLevelType w:val="multilevel"/>
    <w:tmpl w:val="0409001F"/>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520"/>
        </w:tabs>
        <w:ind w:left="2448" w:hanging="648"/>
      </w:pPr>
      <w:rPr>
        <w:rFonts w:cs="Times New Roman"/>
      </w:rPr>
    </w:lvl>
    <w:lvl w:ilvl="4">
      <w:start w:val="1"/>
      <w:numFmt w:val="decimal"/>
      <w:lvlText w:val="%1.%2.%3.%4.%5."/>
      <w:lvlJc w:val="left"/>
      <w:pPr>
        <w:tabs>
          <w:tab w:val="num" w:pos="3240"/>
        </w:tabs>
        <w:ind w:left="2952" w:hanging="792"/>
      </w:pPr>
      <w:rPr>
        <w:rFonts w:cs="Times New Roman"/>
      </w:rPr>
    </w:lvl>
    <w:lvl w:ilvl="5">
      <w:start w:val="1"/>
      <w:numFmt w:val="decimal"/>
      <w:lvlText w:val="%1.%2.%3.%4.%5.%6."/>
      <w:lvlJc w:val="left"/>
      <w:pPr>
        <w:tabs>
          <w:tab w:val="num" w:pos="3600"/>
        </w:tabs>
        <w:ind w:left="3456" w:hanging="936"/>
      </w:pPr>
      <w:rPr>
        <w:rFonts w:cs="Times New Roman"/>
      </w:rPr>
    </w:lvl>
    <w:lvl w:ilvl="6">
      <w:start w:val="1"/>
      <w:numFmt w:val="decimal"/>
      <w:lvlText w:val="%1.%2.%3.%4.%5.%6.%7."/>
      <w:lvlJc w:val="left"/>
      <w:pPr>
        <w:tabs>
          <w:tab w:val="num" w:pos="4320"/>
        </w:tabs>
        <w:ind w:left="3960" w:hanging="1080"/>
      </w:pPr>
      <w:rPr>
        <w:rFonts w:cs="Times New Roman"/>
      </w:rPr>
    </w:lvl>
    <w:lvl w:ilvl="7">
      <w:start w:val="1"/>
      <w:numFmt w:val="decimal"/>
      <w:lvlText w:val="%1.%2.%3.%4.%5.%6.%7.%8."/>
      <w:lvlJc w:val="left"/>
      <w:pPr>
        <w:tabs>
          <w:tab w:val="num" w:pos="468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9">
    <w:nsid w:val="66895D92"/>
    <w:multiLevelType w:val="multilevel"/>
    <w:tmpl w:val="0409001F"/>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520"/>
        </w:tabs>
        <w:ind w:left="2448" w:hanging="648"/>
      </w:pPr>
      <w:rPr>
        <w:rFonts w:cs="Times New Roman"/>
      </w:rPr>
    </w:lvl>
    <w:lvl w:ilvl="4">
      <w:start w:val="1"/>
      <w:numFmt w:val="decimal"/>
      <w:lvlText w:val="%1.%2.%3.%4.%5."/>
      <w:lvlJc w:val="left"/>
      <w:pPr>
        <w:tabs>
          <w:tab w:val="num" w:pos="3240"/>
        </w:tabs>
        <w:ind w:left="2952" w:hanging="792"/>
      </w:pPr>
      <w:rPr>
        <w:rFonts w:cs="Times New Roman"/>
      </w:rPr>
    </w:lvl>
    <w:lvl w:ilvl="5">
      <w:start w:val="1"/>
      <w:numFmt w:val="decimal"/>
      <w:lvlText w:val="%1.%2.%3.%4.%5.%6."/>
      <w:lvlJc w:val="left"/>
      <w:pPr>
        <w:tabs>
          <w:tab w:val="num" w:pos="3600"/>
        </w:tabs>
        <w:ind w:left="3456" w:hanging="936"/>
      </w:pPr>
      <w:rPr>
        <w:rFonts w:cs="Times New Roman"/>
      </w:rPr>
    </w:lvl>
    <w:lvl w:ilvl="6">
      <w:start w:val="1"/>
      <w:numFmt w:val="decimal"/>
      <w:lvlText w:val="%1.%2.%3.%4.%5.%6.%7."/>
      <w:lvlJc w:val="left"/>
      <w:pPr>
        <w:tabs>
          <w:tab w:val="num" w:pos="4320"/>
        </w:tabs>
        <w:ind w:left="3960" w:hanging="1080"/>
      </w:pPr>
      <w:rPr>
        <w:rFonts w:cs="Times New Roman"/>
      </w:rPr>
    </w:lvl>
    <w:lvl w:ilvl="7">
      <w:start w:val="1"/>
      <w:numFmt w:val="decimal"/>
      <w:lvlText w:val="%1.%2.%3.%4.%5.%6.%7.%8."/>
      <w:lvlJc w:val="left"/>
      <w:pPr>
        <w:tabs>
          <w:tab w:val="num" w:pos="468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0">
    <w:nsid w:val="6CEE23F1"/>
    <w:multiLevelType w:val="hybridMultilevel"/>
    <w:tmpl w:val="0A0EF8F0"/>
    <w:lvl w:ilvl="0" w:tplc="D3865968">
      <w:start w:val="1"/>
      <w:numFmt w:val="bullet"/>
      <w:lvlText w:val="•"/>
      <w:lvlJc w:val="left"/>
      <w:pPr>
        <w:tabs>
          <w:tab w:val="num" w:pos="360"/>
        </w:tabs>
        <w:ind w:left="360" w:hanging="360"/>
      </w:pPr>
      <w:rPr>
        <w:rFonts w:ascii="Times" w:hAnsi="Times" w:hint="default"/>
      </w:rPr>
    </w:lvl>
    <w:lvl w:ilvl="1" w:tplc="724C4B04" w:tentative="1">
      <w:start w:val="1"/>
      <w:numFmt w:val="bullet"/>
      <w:lvlText w:val="•"/>
      <w:lvlJc w:val="left"/>
      <w:pPr>
        <w:tabs>
          <w:tab w:val="num" w:pos="1080"/>
        </w:tabs>
        <w:ind w:left="1080" w:hanging="360"/>
      </w:pPr>
      <w:rPr>
        <w:rFonts w:ascii="Times" w:hAnsi="Times" w:hint="default"/>
      </w:rPr>
    </w:lvl>
    <w:lvl w:ilvl="2" w:tplc="4AE6BD62" w:tentative="1">
      <w:start w:val="1"/>
      <w:numFmt w:val="bullet"/>
      <w:lvlText w:val="•"/>
      <w:lvlJc w:val="left"/>
      <w:pPr>
        <w:tabs>
          <w:tab w:val="num" w:pos="1800"/>
        </w:tabs>
        <w:ind w:left="1800" w:hanging="360"/>
      </w:pPr>
      <w:rPr>
        <w:rFonts w:ascii="Times" w:hAnsi="Times" w:hint="default"/>
      </w:rPr>
    </w:lvl>
    <w:lvl w:ilvl="3" w:tplc="E4B81D9E" w:tentative="1">
      <w:start w:val="1"/>
      <w:numFmt w:val="bullet"/>
      <w:lvlText w:val="•"/>
      <w:lvlJc w:val="left"/>
      <w:pPr>
        <w:tabs>
          <w:tab w:val="num" w:pos="2520"/>
        </w:tabs>
        <w:ind w:left="2520" w:hanging="360"/>
      </w:pPr>
      <w:rPr>
        <w:rFonts w:ascii="Times" w:hAnsi="Times" w:hint="default"/>
      </w:rPr>
    </w:lvl>
    <w:lvl w:ilvl="4" w:tplc="8A067C1E" w:tentative="1">
      <w:start w:val="1"/>
      <w:numFmt w:val="bullet"/>
      <w:lvlText w:val="•"/>
      <w:lvlJc w:val="left"/>
      <w:pPr>
        <w:tabs>
          <w:tab w:val="num" w:pos="3240"/>
        </w:tabs>
        <w:ind w:left="3240" w:hanging="360"/>
      </w:pPr>
      <w:rPr>
        <w:rFonts w:ascii="Times" w:hAnsi="Times" w:hint="default"/>
      </w:rPr>
    </w:lvl>
    <w:lvl w:ilvl="5" w:tplc="1BF26AB2" w:tentative="1">
      <w:start w:val="1"/>
      <w:numFmt w:val="bullet"/>
      <w:lvlText w:val="•"/>
      <w:lvlJc w:val="left"/>
      <w:pPr>
        <w:tabs>
          <w:tab w:val="num" w:pos="3960"/>
        </w:tabs>
        <w:ind w:left="3960" w:hanging="360"/>
      </w:pPr>
      <w:rPr>
        <w:rFonts w:ascii="Times" w:hAnsi="Times" w:hint="default"/>
      </w:rPr>
    </w:lvl>
    <w:lvl w:ilvl="6" w:tplc="A1A6FB26" w:tentative="1">
      <w:start w:val="1"/>
      <w:numFmt w:val="bullet"/>
      <w:lvlText w:val="•"/>
      <w:lvlJc w:val="left"/>
      <w:pPr>
        <w:tabs>
          <w:tab w:val="num" w:pos="4680"/>
        </w:tabs>
        <w:ind w:left="4680" w:hanging="360"/>
      </w:pPr>
      <w:rPr>
        <w:rFonts w:ascii="Times" w:hAnsi="Times" w:hint="default"/>
      </w:rPr>
    </w:lvl>
    <w:lvl w:ilvl="7" w:tplc="9176DDD8" w:tentative="1">
      <w:start w:val="1"/>
      <w:numFmt w:val="bullet"/>
      <w:lvlText w:val="•"/>
      <w:lvlJc w:val="left"/>
      <w:pPr>
        <w:tabs>
          <w:tab w:val="num" w:pos="5400"/>
        </w:tabs>
        <w:ind w:left="5400" w:hanging="360"/>
      </w:pPr>
      <w:rPr>
        <w:rFonts w:ascii="Times" w:hAnsi="Times" w:hint="default"/>
      </w:rPr>
    </w:lvl>
    <w:lvl w:ilvl="8" w:tplc="27D0A5B0" w:tentative="1">
      <w:start w:val="1"/>
      <w:numFmt w:val="bullet"/>
      <w:lvlText w:val="•"/>
      <w:lvlJc w:val="left"/>
      <w:pPr>
        <w:tabs>
          <w:tab w:val="num" w:pos="6120"/>
        </w:tabs>
        <w:ind w:left="6120" w:hanging="360"/>
      </w:pPr>
      <w:rPr>
        <w:rFonts w:ascii="Times" w:hAnsi="Times" w:hint="default"/>
      </w:rPr>
    </w:lvl>
  </w:abstractNum>
  <w:abstractNum w:abstractNumId="11">
    <w:nsid w:val="7D7F5541"/>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3"/>
  </w:num>
  <w:num w:numId="2">
    <w:abstractNumId w:val="10"/>
  </w:num>
  <w:num w:numId="3">
    <w:abstractNumId w:val="6"/>
  </w:num>
  <w:num w:numId="4">
    <w:abstractNumId w:val="5"/>
  </w:num>
  <w:num w:numId="5">
    <w:abstractNumId w:val="7"/>
  </w:num>
  <w:num w:numId="6">
    <w:abstractNumId w:val="2"/>
  </w:num>
  <w:num w:numId="7">
    <w:abstractNumId w:val="11"/>
  </w:num>
  <w:num w:numId="8">
    <w:abstractNumId w:val="9"/>
  </w:num>
  <w:num w:numId="9">
    <w:abstractNumId w:val="8"/>
  </w:num>
  <w:num w:numId="10">
    <w:abstractNumId w:val="1"/>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17C7B"/>
    <w:rsid w:val="00006F96"/>
    <w:rsid w:val="00007D7D"/>
    <w:rsid w:val="0001622D"/>
    <w:rsid w:val="00016D43"/>
    <w:rsid w:val="000215F3"/>
    <w:rsid w:val="00022636"/>
    <w:rsid w:val="00023B47"/>
    <w:rsid w:val="00024200"/>
    <w:rsid w:val="00026523"/>
    <w:rsid w:val="00036DAF"/>
    <w:rsid w:val="00042B84"/>
    <w:rsid w:val="0004342B"/>
    <w:rsid w:val="00043980"/>
    <w:rsid w:val="00045EE0"/>
    <w:rsid w:val="00053D44"/>
    <w:rsid w:val="00053DBC"/>
    <w:rsid w:val="00054DD7"/>
    <w:rsid w:val="0006527C"/>
    <w:rsid w:val="00065EA5"/>
    <w:rsid w:val="00066648"/>
    <w:rsid w:val="000668F0"/>
    <w:rsid w:val="000677C3"/>
    <w:rsid w:val="000828FD"/>
    <w:rsid w:val="000833C0"/>
    <w:rsid w:val="00084B6D"/>
    <w:rsid w:val="000865D1"/>
    <w:rsid w:val="00091528"/>
    <w:rsid w:val="00093389"/>
    <w:rsid w:val="00094A79"/>
    <w:rsid w:val="000A05B2"/>
    <w:rsid w:val="000A0BA3"/>
    <w:rsid w:val="000A2973"/>
    <w:rsid w:val="000A3058"/>
    <w:rsid w:val="000B2E20"/>
    <w:rsid w:val="000B385B"/>
    <w:rsid w:val="000B3C01"/>
    <w:rsid w:val="000C2DFD"/>
    <w:rsid w:val="000C3D6D"/>
    <w:rsid w:val="000D664E"/>
    <w:rsid w:val="000D7B3A"/>
    <w:rsid w:val="000E171D"/>
    <w:rsid w:val="000E6852"/>
    <w:rsid w:val="000F48F1"/>
    <w:rsid w:val="000F4A76"/>
    <w:rsid w:val="000F79D0"/>
    <w:rsid w:val="0011115B"/>
    <w:rsid w:val="001117EE"/>
    <w:rsid w:val="00112616"/>
    <w:rsid w:val="00116502"/>
    <w:rsid w:val="00122214"/>
    <w:rsid w:val="00124D1A"/>
    <w:rsid w:val="00125E7E"/>
    <w:rsid w:val="001267C7"/>
    <w:rsid w:val="0013094F"/>
    <w:rsid w:val="00131B6A"/>
    <w:rsid w:val="00131C96"/>
    <w:rsid w:val="00132D12"/>
    <w:rsid w:val="00135ED0"/>
    <w:rsid w:val="00143299"/>
    <w:rsid w:val="00145033"/>
    <w:rsid w:val="00151FD5"/>
    <w:rsid w:val="0015488A"/>
    <w:rsid w:val="00155F07"/>
    <w:rsid w:val="0016768B"/>
    <w:rsid w:val="001679D3"/>
    <w:rsid w:val="00177122"/>
    <w:rsid w:val="0019199A"/>
    <w:rsid w:val="001A0341"/>
    <w:rsid w:val="001A16FE"/>
    <w:rsid w:val="001A2C2E"/>
    <w:rsid w:val="001A4E69"/>
    <w:rsid w:val="001A597A"/>
    <w:rsid w:val="001B3BB9"/>
    <w:rsid w:val="001C257B"/>
    <w:rsid w:val="001C5187"/>
    <w:rsid w:val="001C521B"/>
    <w:rsid w:val="001D033A"/>
    <w:rsid w:val="001D109A"/>
    <w:rsid w:val="001D4116"/>
    <w:rsid w:val="001F080E"/>
    <w:rsid w:val="001F0B98"/>
    <w:rsid w:val="001F11FF"/>
    <w:rsid w:val="001F2478"/>
    <w:rsid w:val="001F5BD7"/>
    <w:rsid w:val="001F6489"/>
    <w:rsid w:val="002077EF"/>
    <w:rsid w:val="00214BF6"/>
    <w:rsid w:val="002328DA"/>
    <w:rsid w:val="0023417C"/>
    <w:rsid w:val="00235741"/>
    <w:rsid w:val="00235CBE"/>
    <w:rsid w:val="00242D02"/>
    <w:rsid w:val="002450D9"/>
    <w:rsid w:val="002475B2"/>
    <w:rsid w:val="002507C6"/>
    <w:rsid w:val="0025480D"/>
    <w:rsid w:val="00254949"/>
    <w:rsid w:val="00254CFE"/>
    <w:rsid w:val="00257888"/>
    <w:rsid w:val="00257E23"/>
    <w:rsid w:val="00273BEC"/>
    <w:rsid w:val="00282773"/>
    <w:rsid w:val="002870D0"/>
    <w:rsid w:val="002A0572"/>
    <w:rsid w:val="002B61C0"/>
    <w:rsid w:val="002C224C"/>
    <w:rsid w:val="002C4AF9"/>
    <w:rsid w:val="002C7C36"/>
    <w:rsid w:val="002D0A81"/>
    <w:rsid w:val="002D314C"/>
    <w:rsid w:val="002E0B7C"/>
    <w:rsid w:val="002E1A08"/>
    <w:rsid w:val="002E30C8"/>
    <w:rsid w:val="002E4B18"/>
    <w:rsid w:val="002E5159"/>
    <w:rsid w:val="002E5D46"/>
    <w:rsid w:val="002E6EA3"/>
    <w:rsid w:val="002F16B9"/>
    <w:rsid w:val="002F2803"/>
    <w:rsid w:val="002F6264"/>
    <w:rsid w:val="00316034"/>
    <w:rsid w:val="00316D55"/>
    <w:rsid w:val="00317651"/>
    <w:rsid w:val="00320ECF"/>
    <w:rsid w:val="00322031"/>
    <w:rsid w:val="00322994"/>
    <w:rsid w:val="00323814"/>
    <w:rsid w:val="00324320"/>
    <w:rsid w:val="00325711"/>
    <w:rsid w:val="00325D28"/>
    <w:rsid w:val="003306DD"/>
    <w:rsid w:val="00331183"/>
    <w:rsid w:val="003339E7"/>
    <w:rsid w:val="00341CE8"/>
    <w:rsid w:val="00346118"/>
    <w:rsid w:val="00346DFC"/>
    <w:rsid w:val="00347217"/>
    <w:rsid w:val="00357924"/>
    <w:rsid w:val="00365566"/>
    <w:rsid w:val="003709EB"/>
    <w:rsid w:val="003737A1"/>
    <w:rsid w:val="00373F13"/>
    <w:rsid w:val="00374E8E"/>
    <w:rsid w:val="00381F62"/>
    <w:rsid w:val="003851ED"/>
    <w:rsid w:val="003A45B9"/>
    <w:rsid w:val="003A51FB"/>
    <w:rsid w:val="003A5481"/>
    <w:rsid w:val="003A74BD"/>
    <w:rsid w:val="003A799E"/>
    <w:rsid w:val="003A7D56"/>
    <w:rsid w:val="003C0E9D"/>
    <w:rsid w:val="003C30E0"/>
    <w:rsid w:val="003C68FF"/>
    <w:rsid w:val="003D057E"/>
    <w:rsid w:val="003D1C97"/>
    <w:rsid w:val="003D40D3"/>
    <w:rsid w:val="003D4CB4"/>
    <w:rsid w:val="003D6F48"/>
    <w:rsid w:val="003D7781"/>
    <w:rsid w:val="003D7CE6"/>
    <w:rsid w:val="003E12A0"/>
    <w:rsid w:val="003E28F7"/>
    <w:rsid w:val="003F3DC4"/>
    <w:rsid w:val="003F497C"/>
    <w:rsid w:val="003F6129"/>
    <w:rsid w:val="00401D98"/>
    <w:rsid w:val="00403773"/>
    <w:rsid w:val="004043EB"/>
    <w:rsid w:val="00417C7B"/>
    <w:rsid w:val="00424931"/>
    <w:rsid w:val="004271CE"/>
    <w:rsid w:val="0043257E"/>
    <w:rsid w:val="004327FC"/>
    <w:rsid w:val="00433A35"/>
    <w:rsid w:val="004370BF"/>
    <w:rsid w:val="0043752D"/>
    <w:rsid w:val="0043759E"/>
    <w:rsid w:val="00440718"/>
    <w:rsid w:val="00440DCE"/>
    <w:rsid w:val="00442855"/>
    <w:rsid w:val="00455866"/>
    <w:rsid w:val="00472FBE"/>
    <w:rsid w:val="00473996"/>
    <w:rsid w:val="0047425A"/>
    <w:rsid w:val="00474618"/>
    <w:rsid w:val="00477EDA"/>
    <w:rsid w:val="004824C6"/>
    <w:rsid w:val="004834B7"/>
    <w:rsid w:val="004838D6"/>
    <w:rsid w:val="00484940"/>
    <w:rsid w:val="004849C2"/>
    <w:rsid w:val="00484B9A"/>
    <w:rsid w:val="00496338"/>
    <w:rsid w:val="00496A1F"/>
    <w:rsid w:val="004974C2"/>
    <w:rsid w:val="004A0777"/>
    <w:rsid w:val="004A1448"/>
    <w:rsid w:val="004A44F8"/>
    <w:rsid w:val="004A4C06"/>
    <w:rsid w:val="004B02BE"/>
    <w:rsid w:val="004B7A7D"/>
    <w:rsid w:val="004C5043"/>
    <w:rsid w:val="004C51C6"/>
    <w:rsid w:val="004D730C"/>
    <w:rsid w:val="004E34F9"/>
    <w:rsid w:val="004E427D"/>
    <w:rsid w:val="004E5EBD"/>
    <w:rsid w:val="004E6D13"/>
    <w:rsid w:val="004F008E"/>
    <w:rsid w:val="004F3B93"/>
    <w:rsid w:val="00502C3D"/>
    <w:rsid w:val="00503819"/>
    <w:rsid w:val="005062B0"/>
    <w:rsid w:val="00516ADF"/>
    <w:rsid w:val="00517BA5"/>
    <w:rsid w:val="00522685"/>
    <w:rsid w:val="00523900"/>
    <w:rsid w:val="0052625F"/>
    <w:rsid w:val="00527010"/>
    <w:rsid w:val="0053197E"/>
    <w:rsid w:val="00533753"/>
    <w:rsid w:val="00534601"/>
    <w:rsid w:val="00540A37"/>
    <w:rsid w:val="00543A11"/>
    <w:rsid w:val="00550893"/>
    <w:rsid w:val="00550D1E"/>
    <w:rsid w:val="00551F42"/>
    <w:rsid w:val="0055357C"/>
    <w:rsid w:val="00556373"/>
    <w:rsid w:val="00564CBE"/>
    <w:rsid w:val="00565385"/>
    <w:rsid w:val="0056605F"/>
    <w:rsid w:val="0056702E"/>
    <w:rsid w:val="005721E9"/>
    <w:rsid w:val="00572FC0"/>
    <w:rsid w:val="005774F0"/>
    <w:rsid w:val="00581A67"/>
    <w:rsid w:val="00582084"/>
    <w:rsid w:val="00583C56"/>
    <w:rsid w:val="00587C15"/>
    <w:rsid w:val="00596F6E"/>
    <w:rsid w:val="005A020F"/>
    <w:rsid w:val="005A1B29"/>
    <w:rsid w:val="005A1D00"/>
    <w:rsid w:val="005A5966"/>
    <w:rsid w:val="005A5F45"/>
    <w:rsid w:val="005B387E"/>
    <w:rsid w:val="005C03E3"/>
    <w:rsid w:val="005C16E9"/>
    <w:rsid w:val="005C1AFB"/>
    <w:rsid w:val="005C2F56"/>
    <w:rsid w:val="005D2135"/>
    <w:rsid w:val="005E0572"/>
    <w:rsid w:val="005E0586"/>
    <w:rsid w:val="005E5843"/>
    <w:rsid w:val="005F08F7"/>
    <w:rsid w:val="00603832"/>
    <w:rsid w:val="00603837"/>
    <w:rsid w:val="0060687A"/>
    <w:rsid w:val="006069A2"/>
    <w:rsid w:val="006077CB"/>
    <w:rsid w:val="0061085D"/>
    <w:rsid w:val="00614ECB"/>
    <w:rsid w:val="00621467"/>
    <w:rsid w:val="00621828"/>
    <w:rsid w:val="00624AAC"/>
    <w:rsid w:val="00630CAF"/>
    <w:rsid w:val="006344DE"/>
    <w:rsid w:val="006351A4"/>
    <w:rsid w:val="00635FB8"/>
    <w:rsid w:val="00636E1A"/>
    <w:rsid w:val="00653585"/>
    <w:rsid w:val="006547F6"/>
    <w:rsid w:val="00662490"/>
    <w:rsid w:val="00663F99"/>
    <w:rsid w:val="00665855"/>
    <w:rsid w:val="006756B1"/>
    <w:rsid w:val="00676ECB"/>
    <w:rsid w:val="00680133"/>
    <w:rsid w:val="00681549"/>
    <w:rsid w:val="00681B89"/>
    <w:rsid w:val="0068701A"/>
    <w:rsid w:val="00694D1D"/>
    <w:rsid w:val="00697D23"/>
    <w:rsid w:val="006A21D0"/>
    <w:rsid w:val="006A68B0"/>
    <w:rsid w:val="006A692F"/>
    <w:rsid w:val="006B679D"/>
    <w:rsid w:val="006B748E"/>
    <w:rsid w:val="006C7163"/>
    <w:rsid w:val="006D0AFC"/>
    <w:rsid w:val="006D125C"/>
    <w:rsid w:val="006D3AF1"/>
    <w:rsid w:val="006D40C9"/>
    <w:rsid w:val="006D680B"/>
    <w:rsid w:val="006D74A4"/>
    <w:rsid w:val="006D7BDA"/>
    <w:rsid w:val="006D7D8F"/>
    <w:rsid w:val="006E188E"/>
    <w:rsid w:val="006E2F9D"/>
    <w:rsid w:val="006E3BDD"/>
    <w:rsid w:val="006E432D"/>
    <w:rsid w:val="006F5FE3"/>
    <w:rsid w:val="006F7011"/>
    <w:rsid w:val="00705E7B"/>
    <w:rsid w:val="00705F10"/>
    <w:rsid w:val="00707188"/>
    <w:rsid w:val="00727782"/>
    <w:rsid w:val="00734AA4"/>
    <w:rsid w:val="0073608D"/>
    <w:rsid w:val="00737533"/>
    <w:rsid w:val="00742DB2"/>
    <w:rsid w:val="00745179"/>
    <w:rsid w:val="00746497"/>
    <w:rsid w:val="00760299"/>
    <w:rsid w:val="007673CB"/>
    <w:rsid w:val="00772186"/>
    <w:rsid w:val="00774C59"/>
    <w:rsid w:val="0077739B"/>
    <w:rsid w:val="00796F0B"/>
    <w:rsid w:val="0079761D"/>
    <w:rsid w:val="007A05CD"/>
    <w:rsid w:val="007A1C73"/>
    <w:rsid w:val="007A3952"/>
    <w:rsid w:val="007A5DCC"/>
    <w:rsid w:val="007A6FDE"/>
    <w:rsid w:val="007A7B89"/>
    <w:rsid w:val="007B0F73"/>
    <w:rsid w:val="007B4103"/>
    <w:rsid w:val="007C0C79"/>
    <w:rsid w:val="007C2347"/>
    <w:rsid w:val="007C4373"/>
    <w:rsid w:val="007C4494"/>
    <w:rsid w:val="007C63B9"/>
    <w:rsid w:val="007D0A76"/>
    <w:rsid w:val="007D2A7B"/>
    <w:rsid w:val="007D3B41"/>
    <w:rsid w:val="007D62E4"/>
    <w:rsid w:val="007D6F93"/>
    <w:rsid w:val="007D7D22"/>
    <w:rsid w:val="007E1BB8"/>
    <w:rsid w:val="007E213B"/>
    <w:rsid w:val="007E42B8"/>
    <w:rsid w:val="007E481E"/>
    <w:rsid w:val="007E5298"/>
    <w:rsid w:val="007F0529"/>
    <w:rsid w:val="007F1DC9"/>
    <w:rsid w:val="00805395"/>
    <w:rsid w:val="00814D9C"/>
    <w:rsid w:val="00825380"/>
    <w:rsid w:val="00825DDC"/>
    <w:rsid w:val="00826EC9"/>
    <w:rsid w:val="00834452"/>
    <w:rsid w:val="00836218"/>
    <w:rsid w:val="0084159F"/>
    <w:rsid w:val="00845E36"/>
    <w:rsid w:val="00850C42"/>
    <w:rsid w:val="00857CE7"/>
    <w:rsid w:val="008659D1"/>
    <w:rsid w:val="00867AE0"/>
    <w:rsid w:val="00870E6F"/>
    <w:rsid w:val="00874056"/>
    <w:rsid w:val="00883BAE"/>
    <w:rsid w:val="0088628F"/>
    <w:rsid w:val="00897A1E"/>
    <w:rsid w:val="008A2E80"/>
    <w:rsid w:val="008A5284"/>
    <w:rsid w:val="008A7E25"/>
    <w:rsid w:val="008B0799"/>
    <w:rsid w:val="008B1029"/>
    <w:rsid w:val="008B12A6"/>
    <w:rsid w:val="008B19D7"/>
    <w:rsid w:val="008B631C"/>
    <w:rsid w:val="008D05BA"/>
    <w:rsid w:val="008D21D7"/>
    <w:rsid w:val="008D3E9E"/>
    <w:rsid w:val="008E5043"/>
    <w:rsid w:val="008F0C60"/>
    <w:rsid w:val="008F0F18"/>
    <w:rsid w:val="008F4229"/>
    <w:rsid w:val="008F7896"/>
    <w:rsid w:val="00905FCF"/>
    <w:rsid w:val="009129AA"/>
    <w:rsid w:val="009166F4"/>
    <w:rsid w:val="00920CCD"/>
    <w:rsid w:val="009255BF"/>
    <w:rsid w:val="009278F7"/>
    <w:rsid w:val="00933A04"/>
    <w:rsid w:val="00937AF8"/>
    <w:rsid w:val="00941DD9"/>
    <w:rsid w:val="00947CBF"/>
    <w:rsid w:val="0095143D"/>
    <w:rsid w:val="009612C2"/>
    <w:rsid w:val="009643CE"/>
    <w:rsid w:val="009704D2"/>
    <w:rsid w:val="00977123"/>
    <w:rsid w:val="0098551C"/>
    <w:rsid w:val="00993729"/>
    <w:rsid w:val="00993CBC"/>
    <w:rsid w:val="009A3E14"/>
    <w:rsid w:val="009A56C5"/>
    <w:rsid w:val="009C0F25"/>
    <w:rsid w:val="009C2E92"/>
    <w:rsid w:val="009C3475"/>
    <w:rsid w:val="009C76BC"/>
    <w:rsid w:val="009D1499"/>
    <w:rsid w:val="009D3984"/>
    <w:rsid w:val="009D3D37"/>
    <w:rsid w:val="009D6AFC"/>
    <w:rsid w:val="009D6D7C"/>
    <w:rsid w:val="009D736F"/>
    <w:rsid w:val="009D7AC2"/>
    <w:rsid w:val="009E14EC"/>
    <w:rsid w:val="009E4914"/>
    <w:rsid w:val="009E6015"/>
    <w:rsid w:val="009E665C"/>
    <w:rsid w:val="009F5384"/>
    <w:rsid w:val="009F6BBE"/>
    <w:rsid w:val="00A07D39"/>
    <w:rsid w:val="00A13001"/>
    <w:rsid w:val="00A15DA6"/>
    <w:rsid w:val="00A16C31"/>
    <w:rsid w:val="00A209DF"/>
    <w:rsid w:val="00A226EC"/>
    <w:rsid w:val="00A353C2"/>
    <w:rsid w:val="00A374E5"/>
    <w:rsid w:val="00A52AB9"/>
    <w:rsid w:val="00A52B77"/>
    <w:rsid w:val="00A54536"/>
    <w:rsid w:val="00A552C8"/>
    <w:rsid w:val="00A6142B"/>
    <w:rsid w:val="00A61EBD"/>
    <w:rsid w:val="00A625CA"/>
    <w:rsid w:val="00A6352B"/>
    <w:rsid w:val="00A6596F"/>
    <w:rsid w:val="00A65DF2"/>
    <w:rsid w:val="00A72C3F"/>
    <w:rsid w:val="00A75698"/>
    <w:rsid w:val="00A81066"/>
    <w:rsid w:val="00A83C09"/>
    <w:rsid w:val="00AA3248"/>
    <w:rsid w:val="00AA3973"/>
    <w:rsid w:val="00AA3F08"/>
    <w:rsid w:val="00AB78B5"/>
    <w:rsid w:val="00AC2E8A"/>
    <w:rsid w:val="00AC3988"/>
    <w:rsid w:val="00AC7CA2"/>
    <w:rsid w:val="00AD0668"/>
    <w:rsid w:val="00AD4268"/>
    <w:rsid w:val="00AD5A03"/>
    <w:rsid w:val="00AD6FCE"/>
    <w:rsid w:val="00AE22F1"/>
    <w:rsid w:val="00AE28CA"/>
    <w:rsid w:val="00AE2CFB"/>
    <w:rsid w:val="00AE5E4F"/>
    <w:rsid w:val="00AF1365"/>
    <w:rsid w:val="00B11BEC"/>
    <w:rsid w:val="00B14D88"/>
    <w:rsid w:val="00B164A5"/>
    <w:rsid w:val="00B17D59"/>
    <w:rsid w:val="00B27C24"/>
    <w:rsid w:val="00B30D89"/>
    <w:rsid w:val="00B33695"/>
    <w:rsid w:val="00B3521A"/>
    <w:rsid w:val="00B4586E"/>
    <w:rsid w:val="00B46E4F"/>
    <w:rsid w:val="00B56E7B"/>
    <w:rsid w:val="00B612AB"/>
    <w:rsid w:val="00B6164A"/>
    <w:rsid w:val="00B61794"/>
    <w:rsid w:val="00B61AB3"/>
    <w:rsid w:val="00B61F82"/>
    <w:rsid w:val="00B6516A"/>
    <w:rsid w:val="00B66008"/>
    <w:rsid w:val="00B735E6"/>
    <w:rsid w:val="00B73DCB"/>
    <w:rsid w:val="00B75701"/>
    <w:rsid w:val="00B77393"/>
    <w:rsid w:val="00B803C6"/>
    <w:rsid w:val="00B81E83"/>
    <w:rsid w:val="00B9102D"/>
    <w:rsid w:val="00B92F9F"/>
    <w:rsid w:val="00B938AA"/>
    <w:rsid w:val="00BA04E5"/>
    <w:rsid w:val="00BA1C8D"/>
    <w:rsid w:val="00BA21AE"/>
    <w:rsid w:val="00BA4230"/>
    <w:rsid w:val="00BA5C49"/>
    <w:rsid w:val="00BB0685"/>
    <w:rsid w:val="00BB19E3"/>
    <w:rsid w:val="00BB2240"/>
    <w:rsid w:val="00BB56A1"/>
    <w:rsid w:val="00BB6FC4"/>
    <w:rsid w:val="00BC0DDF"/>
    <w:rsid w:val="00BC16F5"/>
    <w:rsid w:val="00BC2C7B"/>
    <w:rsid w:val="00BE1F8A"/>
    <w:rsid w:val="00BF218B"/>
    <w:rsid w:val="00C019D9"/>
    <w:rsid w:val="00C01E4C"/>
    <w:rsid w:val="00C05F4C"/>
    <w:rsid w:val="00C07B1A"/>
    <w:rsid w:val="00C10A47"/>
    <w:rsid w:val="00C16272"/>
    <w:rsid w:val="00C2240E"/>
    <w:rsid w:val="00C22767"/>
    <w:rsid w:val="00C23CB9"/>
    <w:rsid w:val="00C23E7B"/>
    <w:rsid w:val="00C25834"/>
    <w:rsid w:val="00C3197C"/>
    <w:rsid w:val="00C32185"/>
    <w:rsid w:val="00C32C77"/>
    <w:rsid w:val="00C34350"/>
    <w:rsid w:val="00C374B6"/>
    <w:rsid w:val="00C37CED"/>
    <w:rsid w:val="00C51237"/>
    <w:rsid w:val="00C53D1F"/>
    <w:rsid w:val="00C64125"/>
    <w:rsid w:val="00C72665"/>
    <w:rsid w:val="00C77E92"/>
    <w:rsid w:val="00C85FE3"/>
    <w:rsid w:val="00C90808"/>
    <w:rsid w:val="00CA2853"/>
    <w:rsid w:val="00CA4019"/>
    <w:rsid w:val="00CA4F63"/>
    <w:rsid w:val="00CA536B"/>
    <w:rsid w:val="00CB090C"/>
    <w:rsid w:val="00CB29AA"/>
    <w:rsid w:val="00CB3E7C"/>
    <w:rsid w:val="00CB4A52"/>
    <w:rsid w:val="00CC3704"/>
    <w:rsid w:val="00CD0FDC"/>
    <w:rsid w:val="00CD2C4A"/>
    <w:rsid w:val="00CD31C2"/>
    <w:rsid w:val="00CE393C"/>
    <w:rsid w:val="00CF326A"/>
    <w:rsid w:val="00CF630E"/>
    <w:rsid w:val="00D0003B"/>
    <w:rsid w:val="00D00C09"/>
    <w:rsid w:val="00D01D79"/>
    <w:rsid w:val="00D145C9"/>
    <w:rsid w:val="00D1531E"/>
    <w:rsid w:val="00D1543D"/>
    <w:rsid w:val="00D17FDF"/>
    <w:rsid w:val="00D24322"/>
    <w:rsid w:val="00D259FF"/>
    <w:rsid w:val="00D25C98"/>
    <w:rsid w:val="00D343F0"/>
    <w:rsid w:val="00D370AD"/>
    <w:rsid w:val="00D41B59"/>
    <w:rsid w:val="00D467F0"/>
    <w:rsid w:val="00D46A2E"/>
    <w:rsid w:val="00D4765B"/>
    <w:rsid w:val="00D56FCF"/>
    <w:rsid w:val="00D57B1C"/>
    <w:rsid w:val="00D60A87"/>
    <w:rsid w:val="00D60D80"/>
    <w:rsid w:val="00D61D20"/>
    <w:rsid w:val="00D6280B"/>
    <w:rsid w:val="00D70917"/>
    <w:rsid w:val="00D740BF"/>
    <w:rsid w:val="00D756F6"/>
    <w:rsid w:val="00D75A51"/>
    <w:rsid w:val="00D76B52"/>
    <w:rsid w:val="00D80945"/>
    <w:rsid w:val="00D81394"/>
    <w:rsid w:val="00D8412F"/>
    <w:rsid w:val="00D87593"/>
    <w:rsid w:val="00D93DFD"/>
    <w:rsid w:val="00D967A8"/>
    <w:rsid w:val="00D9681C"/>
    <w:rsid w:val="00D97524"/>
    <w:rsid w:val="00DA4946"/>
    <w:rsid w:val="00DA5E39"/>
    <w:rsid w:val="00DB230E"/>
    <w:rsid w:val="00DB3B29"/>
    <w:rsid w:val="00DC4DE4"/>
    <w:rsid w:val="00DC60DF"/>
    <w:rsid w:val="00DC6138"/>
    <w:rsid w:val="00DC7E16"/>
    <w:rsid w:val="00DD1F51"/>
    <w:rsid w:val="00DD37E8"/>
    <w:rsid w:val="00DD3F7A"/>
    <w:rsid w:val="00DE333D"/>
    <w:rsid w:val="00DE3571"/>
    <w:rsid w:val="00E046BB"/>
    <w:rsid w:val="00E06FDC"/>
    <w:rsid w:val="00E0724D"/>
    <w:rsid w:val="00E10B94"/>
    <w:rsid w:val="00E13D55"/>
    <w:rsid w:val="00E2291E"/>
    <w:rsid w:val="00E22A5E"/>
    <w:rsid w:val="00E24818"/>
    <w:rsid w:val="00E27D23"/>
    <w:rsid w:val="00E30A3B"/>
    <w:rsid w:val="00E31255"/>
    <w:rsid w:val="00E33E4F"/>
    <w:rsid w:val="00E346CF"/>
    <w:rsid w:val="00E40AE4"/>
    <w:rsid w:val="00E433EC"/>
    <w:rsid w:val="00E448BF"/>
    <w:rsid w:val="00E472D4"/>
    <w:rsid w:val="00E50332"/>
    <w:rsid w:val="00E5162D"/>
    <w:rsid w:val="00E52C25"/>
    <w:rsid w:val="00E53D5C"/>
    <w:rsid w:val="00E5639F"/>
    <w:rsid w:val="00E62A9A"/>
    <w:rsid w:val="00E7048A"/>
    <w:rsid w:val="00E70F14"/>
    <w:rsid w:val="00E710E5"/>
    <w:rsid w:val="00E747A3"/>
    <w:rsid w:val="00E76E51"/>
    <w:rsid w:val="00E83508"/>
    <w:rsid w:val="00E9242F"/>
    <w:rsid w:val="00EA0D67"/>
    <w:rsid w:val="00EA2000"/>
    <w:rsid w:val="00EA68B2"/>
    <w:rsid w:val="00EB39E2"/>
    <w:rsid w:val="00ED16A7"/>
    <w:rsid w:val="00ED6883"/>
    <w:rsid w:val="00EE7143"/>
    <w:rsid w:val="00EF01B1"/>
    <w:rsid w:val="00EF0370"/>
    <w:rsid w:val="00EF37CF"/>
    <w:rsid w:val="00EF587C"/>
    <w:rsid w:val="00EF7446"/>
    <w:rsid w:val="00EF776E"/>
    <w:rsid w:val="00F038DE"/>
    <w:rsid w:val="00F15972"/>
    <w:rsid w:val="00F164E4"/>
    <w:rsid w:val="00F165DD"/>
    <w:rsid w:val="00F21F77"/>
    <w:rsid w:val="00F24109"/>
    <w:rsid w:val="00F255F0"/>
    <w:rsid w:val="00F260B1"/>
    <w:rsid w:val="00F40877"/>
    <w:rsid w:val="00F4545D"/>
    <w:rsid w:val="00F45BB4"/>
    <w:rsid w:val="00F47BE1"/>
    <w:rsid w:val="00F54393"/>
    <w:rsid w:val="00F555F1"/>
    <w:rsid w:val="00F6638A"/>
    <w:rsid w:val="00F717A3"/>
    <w:rsid w:val="00F71FF7"/>
    <w:rsid w:val="00F752D8"/>
    <w:rsid w:val="00F81E32"/>
    <w:rsid w:val="00F82250"/>
    <w:rsid w:val="00F86B41"/>
    <w:rsid w:val="00F9134F"/>
    <w:rsid w:val="00F9183D"/>
    <w:rsid w:val="00FA6E94"/>
    <w:rsid w:val="00FB0122"/>
    <w:rsid w:val="00FD06C3"/>
    <w:rsid w:val="00FD560B"/>
    <w:rsid w:val="00FD6FEE"/>
    <w:rsid w:val="00FE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falt"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C5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D25C98"/>
    <w:rPr>
      <w:rFonts w:cs="Times New Roman"/>
      <w:sz w:val="18"/>
    </w:rPr>
  </w:style>
  <w:style w:type="paragraph" w:styleId="CommentText">
    <w:name w:val="annotation text"/>
    <w:basedOn w:val="Normal"/>
    <w:link w:val="CommentTextChar"/>
    <w:uiPriority w:val="99"/>
    <w:semiHidden/>
    <w:rsid w:val="00D25C98"/>
  </w:style>
  <w:style w:type="character" w:customStyle="1" w:styleId="CommentTextChar">
    <w:name w:val="Comment Text Char"/>
    <w:basedOn w:val="DefaultParagraphFont"/>
    <w:link w:val="CommentText"/>
    <w:uiPriority w:val="99"/>
    <w:semiHidden/>
    <w:locked/>
    <w:rsid w:val="00D25C98"/>
  </w:style>
  <w:style w:type="paragraph" w:styleId="CommentSubject">
    <w:name w:val="annotation subject"/>
    <w:basedOn w:val="CommentText"/>
    <w:next w:val="CommentText"/>
    <w:link w:val="CommentSubjectChar"/>
    <w:uiPriority w:val="99"/>
    <w:semiHidden/>
    <w:rsid w:val="00D25C98"/>
    <w:rPr>
      <w:b/>
      <w:bCs/>
      <w:sz w:val="20"/>
      <w:szCs w:val="20"/>
    </w:rPr>
  </w:style>
  <w:style w:type="character" w:customStyle="1" w:styleId="CommentSubjectChar">
    <w:name w:val="Comment Subject Char"/>
    <w:basedOn w:val="CommentTextChar"/>
    <w:link w:val="CommentSubject"/>
    <w:uiPriority w:val="99"/>
    <w:semiHidden/>
    <w:locked/>
    <w:rsid w:val="00D25C98"/>
    <w:rPr>
      <w:b/>
      <w:sz w:val="20"/>
    </w:rPr>
  </w:style>
  <w:style w:type="paragraph" w:styleId="BalloonText">
    <w:name w:val="Balloon Text"/>
    <w:basedOn w:val="Normal"/>
    <w:link w:val="BalloonTextChar"/>
    <w:uiPriority w:val="99"/>
    <w:semiHidden/>
    <w:rsid w:val="00D25C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D25C98"/>
    <w:rPr>
      <w:rFonts w:ascii="Lucida Grande" w:hAnsi="Lucida Grande"/>
      <w:sz w:val="18"/>
    </w:rPr>
  </w:style>
  <w:style w:type="paragraph" w:styleId="Caption">
    <w:name w:val="caption"/>
    <w:basedOn w:val="Normal"/>
    <w:next w:val="Normal"/>
    <w:uiPriority w:val="99"/>
    <w:qFormat/>
    <w:rsid w:val="00564CBE"/>
    <w:pPr>
      <w:spacing w:after="200"/>
    </w:pPr>
    <w:rPr>
      <w:b/>
      <w:bCs/>
      <w:color w:val="4F81BD"/>
      <w:sz w:val="18"/>
      <w:szCs w:val="18"/>
    </w:rPr>
  </w:style>
  <w:style w:type="table" w:styleId="TableGrid">
    <w:name w:val="Table Grid"/>
    <w:basedOn w:val="TableNormal"/>
    <w:uiPriority w:val="99"/>
    <w:rsid w:val="00084B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9C76BC"/>
  </w:style>
  <w:style w:type="character" w:customStyle="1" w:styleId="FootnoteTextChar">
    <w:name w:val="Footnote Text Char"/>
    <w:basedOn w:val="DefaultParagraphFont"/>
    <w:link w:val="FootnoteText"/>
    <w:uiPriority w:val="99"/>
    <w:locked/>
    <w:rsid w:val="009C76BC"/>
  </w:style>
  <w:style w:type="character" w:styleId="FootnoteReference">
    <w:name w:val="footnote reference"/>
    <w:basedOn w:val="DefaultParagraphFont"/>
    <w:uiPriority w:val="99"/>
    <w:rsid w:val="009C76BC"/>
    <w:rPr>
      <w:rFonts w:cs="Times New Roman"/>
      <w:vertAlign w:val="superscript"/>
    </w:rPr>
  </w:style>
  <w:style w:type="paragraph" w:styleId="ListParagraph">
    <w:name w:val="List Paragraph"/>
    <w:basedOn w:val="Normal"/>
    <w:uiPriority w:val="99"/>
    <w:qFormat/>
    <w:rsid w:val="00A54536"/>
    <w:pPr>
      <w:ind w:left="720"/>
      <w:contextualSpacing/>
    </w:pPr>
  </w:style>
  <w:style w:type="paragraph" w:styleId="TOC1">
    <w:name w:val="toc 1"/>
    <w:basedOn w:val="Normal"/>
    <w:next w:val="Normal"/>
    <w:autoRedefine/>
    <w:uiPriority w:val="99"/>
    <w:semiHidden/>
    <w:locked/>
    <w:rsid w:val="00316034"/>
  </w:style>
  <w:style w:type="paragraph" w:styleId="TOC2">
    <w:name w:val="toc 2"/>
    <w:basedOn w:val="Normal"/>
    <w:next w:val="Normal"/>
    <w:autoRedefine/>
    <w:uiPriority w:val="99"/>
    <w:semiHidden/>
    <w:locked/>
    <w:rsid w:val="00316034"/>
    <w:pPr>
      <w:ind w:left="240"/>
    </w:pPr>
  </w:style>
  <w:style w:type="character" w:styleId="Hyperlink">
    <w:name w:val="Hyperlink"/>
    <w:basedOn w:val="DefaultParagraphFont"/>
    <w:uiPriority w:val="99"/>
    <w:rsid w:val="00316034"/>
    <w:rPr>
      <w:rFonts w:cs="Times New Roman"/>
      <w:color w:val="0000FF"/>
      <w:u w:val="single"/>
    </w:rPr>
  </w:style>
  <w:style w:type="paragraph" w:styleId="TableofFigures">
    <w:name w:val="table of figures"/>
    <w:basedOn w:val="Normal"/>
    <w:next w:val="Normal"/>
    <w:uiPriority w:val="99"/>
    <w:rsid w:val="00DD3F7A"/>
  </w:style>
  <w:style w:type="paragraph" w:styleId="Header">
    <w:name w:val="header"/>
    <w:basedOn w:val="Normal"/>
    <w:link w:val="HeaderChar"/>
    <w:uiPriority w:val="99"/>
    <w:rsid w:val="00D56FCF"/>
    <w:pPr>
      <w:tabs>
        <w:tab w:val="center" w:pos="4680"/>
        <w:tab w:val="right" w:pos="9360"/>
      </w:tabs>
    </w:pPr>
  </w:style>
  <w:style w:type="character" w:customStyle="1" w:styleId="HeaderChar">
    <w:name w:val="Header Char"/>
    <w:basedOn w:val="DefaultParagraphFont"/>
    <w:link w:val="Header"/>
    <w:uiPriority w:val="99"/>
    <w:locked/>
    <w:rsid w:val="00D56FCF"/>
    <w:rPr>
      <w:sz w:val="24"/>
    </w:rPr>
  </w:style>
  <w:style w:type="paragraph" w:styleId="Footer">
    <w:name w:val="footer"/>
    <w:basedOn w:val="Normal"/>
    <w:link w:val="FooterChar"/>
    <w:uiPriority w:val="99"/>
    <w:rsid w:val="00D56FCF"/>
    <w:pPr>
      <w:tabs>
        <w:tab w:val="center" w:pos="4680"/>
        <w:tab w:val="right" w:pos="9360"/>
      </w:tabs>
    </w:pPr>
  </w:style>
  <w:style w:type="character" w:customStyle="1" w:styleId="FooterChar">
    <w:name w:val="Footer Char"/>
    <w:basedOn w:val="DefaultParagraphFont"/>
    <w:link w:val="Footer"/>
    <w:uiPriority w:val="99"/>
    <w:locked/>
    <w:rsid w:val="00D56FC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falt"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D25C98"/>
    <w:rPr>
      <w:rFonts w:cs="Times New Roman"/>
      <w:sz w:val="18"/>
    </w:rPr>
  </w:style>
  <w:style w:type="paragraph" w:styleId="CommentText">
    <w:name w:val="annotation text"/>
    <w:basedOn w:val="Normal"/>
    <w:link w:val="CommentTextChar"/>
    <w:uiPriority w:val="99"/>
    <w:semiHidden/>
    <w:rsid w:val="00D25C98"/>
  </w:style>
  <w:style w:type="character" w:customStyle="1" w:styleId="CommentTextChar">
    <w:name w:val="Comment Text Char"/>
    <w:basedOn w:val="DefaultParagraphFont"/>
    <w:link w:val="CommentText"/>
    <w:uiPriority w:val="99"/>
    <w:semiHidden/>
    <w:locked/>
    <w:rsid w:val="00D25C98"/>
  </w:style>
  <w:style w:type="paragraph" w:styleId="CommentSubject">
    <w:name w:val="annotation subject"/>
    <w:basedOn w:val="CommentText"/>
    <w:next w:val="CommentText"/>
    <w:link w:val="CommentSubjectChar"/>
    <w:uiPriority w:val="99"/>
    <w:semiHidden/>
    <w:rsid w:val="00D25C98"/>
    <w:rPr>
      <w:b/>
      <w:bCs/>
      <w:sz w:val="20"/>
      <w:szCs w:val="20"/>
    </w:rPr>
  </w:style>
  <w:style w:type="character" w:customStyle="1" w:styleId="CommentSubjectChar">
    <w:name w:val="Comment Subject Char"/>
    <w:basedOn w:val="CommentTextChar"/>
    <w:link w:val="CommentSubject"/>
    <w:uiPriority w:val="99"/>
    <w:semiHidden/>
    <w:locked/>
    <w:rsid w:val="00D25C98"/>
    <w:rPr>
      <w:b/>
      <w:sz w:val="20"/>
    </w:rPr>
  </w:style>
  <w:style w:type="paragraph" w:styleId="BalloonText">
    <w:name w:val="Balloon Text"/>
    <w:basedOn w:val="Normal"/>
    <w:link w:val="BalloonTextChar"/>
    <w:uiPriority w:val="99"/>
    <w:semiHidden/>
    <w:rsid w:val="00D25C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D25C98"/>
    <w:rPr>
      <w:rFonts w:ascii="Lucida Grande" w:hAnsi="Lucida Grande"/>
      <w:sz w:val="18"/>
    </w:rPr>
  </w:style>
  <w:style w:type="paragraph" w:styleId="Caption">
    <w:name w:val="caption"/>
    <w:basedOn w:val="Normal"/>
    <w:next w:val="Normal"/>
    <w:uiPriority w:val="99"/>
    <w:qFormat/>
    <w:rsid w:val="00564CBE"/>
    <w:pPr>
      <w:spacing w:after="200"/>
    </w:pPr>
    <w:rPr>
      <w:b/>
      <w:bCs/>
      <w:color w:val="4F81BD"/>
      <w:sz w:val="18"/>
      <w:szCs w:val="18"/>
    </w:rPr>
  </w:style>
  <w:style w:type="table" w:styleId="TableGrid">
    <w:name w:val="Table Grid"/>
    <w:basedOn w:val="TableNormal"/>
    <w:uiPriority w:val="99"/>
    <w:rsid w:val="00084B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9C76BC"/>
  </w:style>
  <w:style w:type="character" w:customStyle="1" w:styleId="FootnoteTextChar">
    <w:name w:val="Footnote Text Char"/>
    <w:basedOn w:val="DefaultParagraphFont"/>
    <w:link w:val="FootnoteText"/>
    <w:uiPriority w:val="99"/>
    <w:locked/>
    <w:rsid w:val="009C76BC"/>
  </w:style>
  <w:style w:type="character" w:styleId="FootnoteReference">
    <w:name w:val="footnote reference"/>
    <w:basedOn w:val="DefaultParagraphFont"/>
    <w:uiPriority w:val="99"/>
    <w:rsid w:val="009C76BC"/>
    <w:rPr>
      <w:rFonts w:cs="Times New Roman"/>
      <w:vertAlign w:val="superscript"/>
    </w:rPr>
  </w:style>
  <w:style w:type="paragraph" w:styleId="ListParagraph">
    <w:name w:val="List Paragraph"/>
    <w:basedOn w:val="Normal"/>
    <w:uiPriority w:val="99"/>
    <w:qFormat/>
    <w:rsid w:val="00A54536"/>
    <w:pPr>
      <w:ind w:left="720"/>
      <w:contextualSpacing/>
    </w:pPr>
  </w:style>
  <w:style w:type="paragraph" w:styleId="TOC1">
    <w:name w:val="toc 1"/>
    <w:basedOn w:val="Normal"/>
    <w:next w:val="Normal"/>
    <w:autoRedefine/>
    <w:uiPriority w:val="99"/>
    <w:semiHidden/>
    <w:locked/>
    <w:rsid w:val="00316034"/>
  </w:style>
  <w:style w:type="paragraph" w:styleId="TOC2">
    <w:name w:val="toc 2"/>
    <w:basedOn w:val="Normal"/>
    <w:next w:val="Normal"/>
    <w:autoRedefine/>
    <w:uiPriority w:val="99"/>
    <w:semiHidden/>
    <w:locked/>
    <w:rsid w:val="00316034"/>
    <w:pPr>
      <w:ind w:left="240"/>
    </w:pPr>
  </w:style>
  <w:style w:type="character" w:styleId="Hyperlink">
    <w:name w:val="Hyperlink"/>
    <w:basedOn w:val="DefaultParagraphFont"/>
    <w:uiPriority w:val="99"/>
    <w:rsid w:val="00316034"/>
    <w:rPr>
      <w:rFonts w:cs="Times New Roman"/>
      <w:color w:val="0000FF"/>
      <w:u w:val="single"/>
    </w:rPr>
  </w:style>
  <w:style w:type="paragraph" w:styleId="TableofFigures">
    <w:name w:val="table of figures"/>
    <w:basedOn w:val="Normal"/>
    <w:next w:val="Normal"/>
    <w:uiPriority w:val="99"/>
    <w:rsid w:val="00DD3F7A"/>
  </w:style>
  <w:style w:type="paragraph" w:styleId="Header">
    <w:name w:val="header"/>
    <w:basedOn w:val="Normal"/>
    <w:link w:val="HeaderChar"/>
    <w:uiPriority w:val="99"/>
    <w:rsid w:val="00D56FCF"/>
    <w:pPr>
      <w:tabs>
        <w:tab w:val="center" w:pos="4680"/>
        <w:tab w:val="right" w:pos="9360"/>
      </w:tabs>
    </w:pPr>
  </w:style>
  <w:style w:type="character" w:customStyle="1" w:styleId="HeaderChar">
    <w:name w:val="Header Char"/>
    <w:basedOn w:val="DefaultParagraphFont"/>
    <w:link w:val="Header"/>
    <w:uiPriority w:val="99"/>
    <w:locked/>
    <w:rsid w:val="00D56FCF"/>
    <w:rPr>
      <w:sz w:val="24"/>
    </w:rPr>
  </w:style>
  <w:style w:type="paragraph" w:styleId="Footer">
    <w:name w:val="footer"/>
    <w:basedOn w:val="Normal"/>
    <w:link w:val="FooterChar"/>
    <w:uiPriority w:val="99"/>
    <w:rsid w:val="00D56FCF"/>
    <w:pPr>
      <w:tabs>
        <w:tab w:val="center" w:pos="4680"/>
        <w:tab w:val="right" w:pos="9360"/>
      </w:tabs>
    </w:pPr>
  </w:style>
  <w:style w:type="character" w:customStyle="1" w:styleId="FooterChar">
    <w:name w:val="Footer Char"/>
    <w:basedOn w:val="DefaultParagraphFont"/>
    <w:link w:val="Footer"/>
    <w:uiPriority w:val="99"/>
    <w:locked/>
    <w:rsid w:val="00D56FC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268573">
      <w:marLeft w:val="0"/>
      <w:marRight w:val="0"/>
      <w:marTop w:val="0"/>
      <w:marBottom w:val="0"/>
      <w:divBdr>
        <w:top w:val="none" w:sz="0" w:space="0" w:color="auto"/>
        <w:left w:val="none" w:sz="0" w:space="0" w:color="auto"/>
        <w:bottom w:val="none" w:sz="0" w:space="0" w:color="auto"/>
        <w:right w:val="none" w:sz="0" w:space="0" w:color="auto"/>
      </w:divBdr>
    </w:div>
    <w:div w:id="1140268574">
      <w:marLeft w:val="0"/>
      <w:marRight w:val="0"/>
      <w:marTop w:val="0"/>
      <w:marBottom w:val="0"/>
      <w:divBdr>
        <w:top w:val="none" w:sz="0" w:space="0" w:color="auto"/>
        <w:left w:val="none" w:sz="0" w:space="0" w:color="auto"/>
        <w:bottom w:val="none" w:sz="0" w:space="0" w:color="auto"/>
        <w:right w:val="none" w:sz="0" w:space="0" w:color="auto"/>
      </w:divBdr>
      <w:divsChild>
        <w:div w:id="1140268575">
          <w:marLeft w:val="547"/>
          <w:marRight w:val="0"/>
          <w:marTop w:val="0"/>
          <w:marBottom w:val="0"/>
          <w:divBdr>
            <w:top w:val="none" w:sz="0" w:space="0" w:color="auto"/>
            <w:left w:val="none" w:sz="0" w:space="0" w:color="auto"/>
            <w:bottom w:val="none" w:sz="0" w:space="0" w:color="auto"/>
            <w:right w:val="none" w:sz="0" w:space="0" w:color="auto"/>
          </w:divBdr>
        </w:div>
      </w:divsChild>
    </w:div>
    <w:div w:id="1140268576">
      <w:marLeft w:val="0"/>
      <w:marRight w:val="0"/>
      <w:marTop w:val="0"/>
      <w:marBottom w:val="0"/>
      <w:divBdr>
        <w:top w:val="none" w:sz="0" w:space="0" w:color="auto"/>
        <w:left w:val="none" w:sz="0" w:space="0" w:color="auto"/>
        <w:bottom w:val="none" w:sz="0" w:space="0" w:color="auto"/>
        <w:right w:val="none" w:sz="0" w:space="0" w:color="auto"/>
      </w:divBdr>
    </w:div>
    <w:div w:id="1140268577">
      <w:marLeft w:val="0"/>
      <w:marRight w:val="0"/>
      <w:marTop w:val="0"/>
      <w:marBottom w:val="0"/>
      <w:divBdr>
        <w:top w:val="none" w:sz="0" w:space="0" w:color="auto"/>
        <w:left w:val="none" w:sz="0" w:space="0" w:color="auto"/>
        <w:bottom w:val="none" w:sz="0" w:space="0" w:color="auto"/>
        <w:right w:val="none" w:sz="0" w:space="0" w:color="auto"/>
      </w:divBdr>
    </w:div>
    <w:div w:id="1140268578">
      <w:marLeft w:val="0"/>
      <w:marRight w:val="0"/>
      <w:marTop w:val="0"/>
      <w:marBottom w:val="0"/>
      <w:divBdr>
        <w:top w:val="none" w:sz="0" w:space="0" w:color="auto"/>
        <w:left w:val="none" w:sz="0" w:space="0" w:color="auto"/>
        <w:bottom w:val="none" w:sz="0" w:space="0" w:color="auto"/>
        <w:right w:val="none" w:sz="0" w:space="0" w:color="auto"/>
      </w:divBdr>
    </w:div>
    <w:div w:id="1140268579">
      <w:marLeft w:val="0"/>
      <w:marRight w:val="0"/>
      <w:marTop w:val="0"/>
      <w:marBottom w:val="0"/>
      <w:divBdr>
        <w:top w:val="none" w:sz="0" w:space="0" w:color="auto"/>
        <w:left w:val="none" w:sz="0" w:space="0" w:color="auto"/>
        <w:bottom w:val="none" w:sz="0" w:space="0" w:color="auto"/>
        <w:right w:val="none" w:sz="0" w:space="0" w:color="auto"/>
      </w:divBdr>
    </w:div>
    <w:div w:id="1140268580">
      <w:marLeft w:val="0"/>
      <w:marRight w:val="0"/>
      <w:marTop w:val="0"/>
      <w:marBottom w:val="0"/>
      <w:divBdr>
        <w:top w:val="none" w:sz="0" w:space="0" w:color="auto"/>
        <w:left w:val="none" w:sz="0" w:space="0" w:color="auto"/>
        <w:bottom w:val="none" w:sz="0" w:space="0" w:color="auto"/>
        <w:right w:val="none" w:sz="0" w:space="0" w:color="auto"/>
      </w:divBdr>
    </w:div>
    <w:div w:id="1140268581">
      <w:marLeft w:val="0"/>
      <w:marRight w:val="0"/>
      <w:marTop w:val="0"/>
      <w:marBottom w:val="0"/>
      <w:divBdr>
        <w:top w:val="none" w:sz="0" w:space="0" w:color="auto"/>
        <w:left w:val="none" w:sz="0" w:space="0" w:color="auto"/>
        <w:bottom w:val="none" w:sz="0" w:space="0" w:color="auto"/>
        <w:right w:val="none" w:sz="0" w:space="0" w:color="auto"/>
      </w:divBdr>
    </w:div>
    <w:div w:id="1140268582">
      <w:marLeft w:val="0"/>
      <w:marRight w:val="0"/>
      <w:marTop w:val="0"/>
      <w:marBottom w:val="0"/>
      <w:divBdr>
        <w:top w:val="none" w:sz="0" w:space="0" w:color="auto"/>
        <w:left w:val="none" w:sz="0" w:space="0" w:color="auto"/>
        <w:bottom w:val="none" w:sz="0" w:space="0" w:color="auto"/>
        <w:right w:val="none" w:sz="0" w:space="0" w:color="auto"/>
      </w:divBdr>
    </w:div>
    <w:div w:id="1140268583">
      <w:marLeft w:val="0"/>
      <w:marRight w:val="0"/>
      <w:marTop w:val="0"/>
      <w:marBottom w:val="0"/>
      <w:divBdr>
        <w:top w:val="none" w:sz="0" w:space="0" w:color="auto"/>
        <w:left w:val="none" w:sz="0" w:space="0" w:color="auto"/>
        <w:bottom w:val="none" w:sz="0" w:space="0" w:color="auto"/>
        <w:right w:val="none" w:sz="0" w:space="0" w:color="auto"/>
      </w:divBdr>
      <w:divsChild>
        <w:div w:id="1140268602">
          <w:marLeft w:val="547"/>
          <w:marRight w:val="0"/>
          <w:marTop w:val="0"/>
          <w:marBottom w:val="0"/>
          <w:divBdr>
            <w:top w:val="none" w:sz="0" w:space="0" w:color="auto"/>
            <w:left w:val="none" w:sz="0" w:space="0" w:color="auto"/>
            <w:bottom w:val="none" w:sz="0" w:space="0" w:color="auto"/>
            <w:right w:val="none" w:sz="0" w:space="0" w:color="auto"/>
          </w:divBdr>
        </w:div>
      </w:divsChild>
    </w:div>
    <w:div w:id="1140268584">
      <w:marLeft w:val="0"/>
      <w:marRight w:val="0"/>
      <w:marTop w:val="0"/>
      <w:marBottom w:val="0"/>
      <w:divBdr>
        <w:top w:val="none" w:sz="0" w:space="0" w:color="auto"/>
        <w:left w:val="none" w:sz="0" w:space="0" w:color="auto"/>
        <w:bottom w:val="none" w:sz="0" w:space="0" w:color="auto"/>
        <w:right w:val="none" w:sz="0" w:space="0" w:color="auto"/>
      </w:divBdr>
    </w:div>
    <w:div w:id="1140268585">
      <w:marLeft w:val="0"/>
      <w:marRight w:val="0"/>
      <w:marTop w:val="0"/>
      <w:marBottom w:val="0"/>
      <w:divBdr>
        <w:top w:val="none" w:sz="0" w:space="0" w:color="auto"/>
        <w:left w:val="none" w:sz="0" w:space="0" w:color="auto"/>
        <w:bottom w:val="none" w:sz="0" w:space="0" w:color="auto"/>
        <w:right w:val="none" w:sz="0" w:space="0" w:color="auto"/>
      </w:divBdr>
    </w:div>
    <w:div w:id="1140268586">
      <w:marLeft w:val="0"/>
      <w:marRight w:val="0"/>
      <w:marTop w:val="0"/>
      <w:marBottom w:val="0"/>
      <w:divBdr>
        <w:top w:val="none" w:sz="0" w:space="0" w:color="auto"/>
        <w:left w:val="none" w:sz="0" w:space="0" w:color="auto"/>
        <w:bottom w:val="none" w:sz="0" w:space="0" w:color="auto"/>
        <w:right w:val="none" w:sz="0" w:space="0" w:color="auto"/>
      </w:divBdr>
    </w:div>
    <w:div w:id="1140268587">
      <w:marLeft w:val="0"/>
      <w:marRight w:val="0"/>
      <w:marTop w:val="0"/>
      <w:marBottom w:val="0"/>
      <w:divBdr>
        <w:top w:val="none" w:sz="0" w:space="0" w:color="auto"/>
        <w:left w:val="none" w:sz="0" w:space="0" w:color="auto"/>
        <w:bottom w:val="none" w:sz="0" w:space="0" w:color="auto"/>
        <w:right w:val="none" w:sz="0" w:space="0" w:color="auto"/>
      </w:divBdr>
    </w:div>
    <w:div w:id="1140268588">
      <w:marLeft w:val="0"/>
      <w:marRight w:val="0"/>
      <w:marTop w:val="0"/>
      <w:marBottom w:val="0"/>
      <w:divBdr>
        <w:top w:val="none" w:sz="0" w:space="0" w:color="auto"/>
        <w:left w:val="none" w:sz="0" w:space="0" w:color="auto"/>
        <w:bottom w:val="none" w:sz="0" w:space="0" w:color="auto"/>
        <w:right w:val="none" w:sz="0" w:space="0" w:color="auto"/>
      </w:divBdr>
    </w:div>
    <w:div w:id="1140268589">
      <w:marLeft w:val="0"/>
      <w:marRight w:val="0"/>
      <w:marTop w:val="0"/>
      <w:marBottom w:val="0"/>
      <w:divBdr>
        <w:top w:val="none" w:sz="0" w:space="0" w:color="auto"/>
        <w:left w:val="none" w:sz="0" w:space="0" w:color="auto"/>
        <w:bottom w:val="none" w:sz="0" w:space="0" w:color="auto"/>
        <w:right w:val="none" w:sz="0" w:space="0" w:color="auto"/>
      </w:divBdr>
    </w:div>
    <w:div w:id="1140268590">
      <w:marLeft w:val="0"/>
      <w:marRight w:val="0"/>
      <w:marTop w:val="0"/>
      <w:marBottom w:val="0"/>
      <w:divBdr>
        <w:top w:val="none" w:sz="0" w:space="0" w:color="auto"/>
        <w:left w:val="none" w:sz="0" w:space="0" w:color="auto"/>
        <w:bottom w:val="none" w:sz="0" w:space="0" w:color="auto"/>
        <w:right w:val="none" w:sz="0" w:space="0" w:color="auto"/>
      </w:divBdr>
    </w:div>
    <w:div w:id="1140268591">
      <w:marLeft w:val="0"/>
      <w:marRight w:val="0"/>
      <w:marTop w:val="0"/>
      <w:marBottom w:val="0"/>
      <w:divBdr>
        <w:top w:val="none" w:sz="0" w:space="0" w:color="auto"/>
        <w:left w:val="none" w:sz="0" w:space="0" w:color="auto"/>
        <w:bottom w:val="none" w:sz="0" w:space="0" w:color="auto"/>
        <w:right w:val="none" w:sz="0" w:space="0" w:color="auto"/>
      </w:divBdr>
    </w:div>
    <w:div w:id="1140268592">
      <w:marLeft w:val="0"/>
      <w:marRight w:val="0"/>
      <w:marTop w:val="0"/>
      <w:marBottom w:val="0"/>
      <w:divBdr>
        <w:top w:val="none" w:sz="0" w:space="0" w:color="auto"/>
        <w:left w:val="none" w:sz="0" w:space="0" w:color="auto"/>
        <w:bottom w:val="none" w:sz="0" w:space="0" w:color="auto"/>
        <w:right w:val="none" w:sz="0" w:space="0" w:color="auto"/>
      </w:divBdr>
    </w:div>
    <w:div w:id="1140268593">
      <w:marLeft w:val="0"/>
      <w:marRight w:val="0"/>
      <w:marTop w:val="0"/>
      <w:marBottom w:val="0"/>
      <w:divBdr>
        <w:top w:val="none" w:sz="0" w:space="0" w:color="auto"/>
        <w:left w:val="none" w:sz="0" w:space="0" w:color="auto"/>
        <w:bottom w:val="none" w:sz="0" w:space="0" w:color="auto"/>
        <w:right w:val="none" w:sz="0" w:space="0" w:color="auto"/>
      </w:divBdr>
    </w:div>
    <w:div w:id="1140268594">
      <w:marLeft w:val="0"/>
      <w:marRight w:val="0"/>
      <w:marTop w:val="0"/>
      <w:marBottom w:val="0"/>
      <w:divBdr>
        <w:top w:val="none" w:sz="0" w:space="0" w:color="auto"/>
        <w:left w:val="none" w:sz="0" w:space="0" w:color="auto"/>
        <w:bottom w:val="none" w:sz="0" w:space="0" w:color="auto"/>
        <w:right w:val="none" w:sz="0" w:space="0" w:color="auto"/>
      </w:divBdr>
    </w:div>
    <w:div w:id="1140268595">
      <w:marLeft w:val="0"/>
      <w:marRight w:val="0"/>
      <w:marTop w:val="0"/>
      <w:marBottom w:val="0"/>
      <w:divBdr>
        <w:top w:val="none" w:sz="0" w:space="0" w:color="auto"/>
        <w:left w:val="none" w:sz="0" w:space="0" w:color="auto"/>
        <w:bottom w:val="none" w:sz="0" w:space="0" w:color="auto"/>
        <w:right w:val="none" w:sz="0" w:space="0" w:color="auto"/>
      </w:divBdr>
    </w:div>
    <w:div w:id="1140268596">
      <w:marLeft w:val="0"/>
      <w:marRight w:val="0"/>
      <w:marTop w:val="0"/>
      <w:marBottom w:val="0"/>
      <w:divBdr>
        <w:top w:val="none" w:sz="0" w:space="0" w:color="auto"/>
        <w:left w:val="none" w:sz="0" w:space="0" w:color="auto"/>
        <w:bottom w:val="none" w:sz="0" w:space="0" w:color="auto"/>
        <w:right w:val="none" w:sz="0" w:space="0" w:color="auto"/>
      </w:divBdr>
    </w:div>
    <w:div w:id="1140268597">
      <w:marLeft w:val="0"/>
      <w:marRight w:val="0"/>
      <w:marTop w:val="0"/>
      <w:marBottom w:val="0"/>
      <w:divBdr>
        <w:top w:val="none" w:sz="0" w:space="0" w:color="auto"/>
        <w:left w:val="none" w:sz="0" w:space="0" w:color="auto"/>
        <w:bottom w:val="none" w:sz="0" w:space="0" w:color="auto"/>
        <w:right w:val="none" w:sz="0" w:space="0" w:color="auto"/>
      </w:divBdr>
    </w:div>
    <w:div w:id="1140268598">
      <w:marLeft w:val="0"/>
      <w:marRight w:val="0"/>
      <w:marTop w:val="0"/>
      <w:marBottom w:val="0"/>
      <w:divBdr>
        <w:top w:val="none" w:sz="0" w:space="0" w:color="auto"/>
        <w:left w:val="none" w:sz="0" w:space="0" w:color="auto"/>
        <w:bottom w:val="none" w:sz="0" w:space="0" w:color="auto"/>
        <w:right w:val="none" w:sz="0" w:space="0" w:color="auto"/>
      </w:divBdr>
    </w:div>
    <w:div w:id="1140268599">
      <w:marLeft w:val="0"/>
      <w:marRight w:val="0"/>
      <w:marTop w:val="0"/>
      <w:marBottom w:val="0"/>
      <w:divBdr>
        <w:top w:val="none" w:sz="0" w:space="0" w:color="auto"/>
        <w:left w:val="none" w:sz="0" w:space="0" w:color="auto"/>
        <w:bottom w:val="none" w:sz="0" w:space="0" w:color="auto"/>
        <w:right w:val="none" w:sz="0" w:space="0" w:color="auto"/>
      </w:divBdr>
    </w:div>
    <w:div w:id="1140268600">
      <w:marLeft w:val="0"/>
      <w:marRight w:val="0"/>
      <w:marTop w:val="0"/>
      <w:marBottom w:val="0"/>
      <w:divBdr>
        <w:top w:val="none" w:sz="0" w:space="0" w:color="auto"/>
        <w:left w:val="none" w:sz="0" w:space="0" w:color="auto"/>
        <w:bottom w:val="none" w:sz="0" w:space="0" w:color="auto"/>
        <w:right w:val="none" w:sz="0" w:space="0" w:color="auto"/>
      </w:divBdr>
    </w:div>
    <w:div w:id="1140268601">
      <w:marLeft w:val="0"/>
      <w:marRight w:val="0"/>
      <w:marTop w:val="0"/>
      <w:marBottom w:val="0"/>
      <w:divBdr>
        <w:top w:val="none" w:sz="0" w:space="0" w:color="auto"/>
        <w:left w:val="none" w:sz="0" w:space="0" w:color="auto"/>
        <w:bottom w:val="none" w:sz="0" w:space="0" w:color="auto"/>
        <w:right w:val="none" w:sz="0" w:space="0" w:color="auto"/>
      </w:divBdr>
    </w:div>
    <w:div w:id="1140268603">
      <w:marLeft w:val="0"/>
      <w:marRight w:val="0"/>
      <w:marTop w:val="0"/>
      <w:marBottom w:val="0"/>
      <w:divBdr>
        <w:top w:val="none" w:sz="0" w:space="0" w:color="auto"/>
        <w:left w:val="none" w:sz="0" w:space="0" w:color="auto"/>
        <w:bottom w:val="none" w:sz="0" w:space="0" w:color="auto"/>
        <w:right w:val="none" w:sz="0" w:space="0" w:color="auto"/>
      </w:divBdr>
    </w:div>
    <w:div w:id="1140268604">
      <w:marLeft w:val="0"/>
      <w:marRight w:val="0"/>
      <w:marTop w:val="0"/>
      <w:marBottom w:val="0"/>
      <w:divBdr>
        <w:top w:val="none" w:sz="0" w:space="0" w:color="auto"/>
        <w:left w:val="none" w:sz="0" w:space="0" w:color="auto"/>
        <w:bottom w:val="none" w:sz="0" w:space="0" w:color="auto"/>
        <w:right w:val="none" w:sz="0" w:space="0" w:color="auto"/>
      </w:divBdr>
    </w:div>
    <w:div w:id="1140268605">
      <w:marLeft w:val="0"/>
      <w:marRight w:val="0"/>
      <w:marTop w:val="0"/>
      <w:marBottom w:val="0"/>
      <w:divBdr>
        <w:top w:val="none" w:sz="0" w:space="0" w:color="auto"/>
        <w:left w:val="none" w:sz="0" w:space="0" w:color="auto"/>
        <w:bottom w:val="none" w:sz="0" w:space="0" w:color="auto"/>
        <w:right w:val="none" w:sz="0" w:space="0" w:color="auto"/>
      </w:divBdr>
    </w:div>
    <w:div w:id="1140268606">
      <w:marLeft w:val="0"/>
      <w:marRight w:val="0"/>
      <w:marTop w:val="0"/>
      <w:marBottom w:val="0"/>
      <w:divBdr>
        <w:top w:val="none" w:sz="0" w:space="0" w:color="auto"/>
        <w:left w:val="none" w:sz="0" w:space="0" w:color="auto"/>
        <w:bottom w:val="none" w:sz="0" w:space="0" w:color="auto"/>
        <w:right w:val="none" w:sz="0" w:space="0" w:color="auto"/>
      </w:divBdr>
    </w:div>
    <w:div w:id="1140268607">
      <w:marLeft w:val="0"/>
      <w:marRight w:val="0"/>
      <w:marTop w:val="0"/>
      <w:marBottom w:val="0"/>
      <w:divBdr>
        <w:top w:val="none" w:sz="0" w:space="0" w:color="auto"/>
        <w:left w:val="none" w:sz="0" w:space="0" w:color="auto"/>
        <w:bottom w:val="none" w:sz="0" w:space="0" w:color="auto"/>
        <w:right w:val="none" w:sz="0" w:space="0" w:color="auto"/>
      </w:divBdr>
    </w:div>
    <w:div w:id="1140268608">
      <w:marLeft w:val="0"/>
      <w:marRight w:val="0"/>
      <w:marTop w:val="0"/>
      <w:marBottom w:val="0"/>
      <w:divBdr>
        <w:top w:val="none" w:sz="0" w:space="0" w:color="auto"/>
        <w:left w:val="none" w:sz="0" w:space="0" w:color="auto"/>
        <w:bottom w:val="none" w:sz="0" w:space="0" w:color="auto"/>
        <w:right w:val="none" w:sz="0" w:space="0" w:color="auto"/>
      </w:divBdr>
    </w:div>
    <w:div w:id="1140268609">
      <w:marLeft w:val="0"/>
      <w:marRight w:val="0"/>
      <w:marTop w:val="0"/>
      <w:marBottom w:val="0"/>
      <w:divBdr>
        <w:top w:val="none" w:sz="0" w:space="0" w:color="auto"/>
        <w:left w:val="none" w:sz="0" w:space="0" w:color="auto"/>
        <w:bottom w:val="none" w:sz="0" w:space="0" w:color="auto"/>
        <w:right w:val="none" w:sz="0" w:space="0" w:color="auto"/>
      </w:divBdr>
    </w:div>
    <w:div w:id="1140268610">
      <w:marLeft w:val="0"/>
      <w:marRight w:val="0"/>
      <w:marTop w:val="0"/>
      <w:marBottom w:val="0"/>
      <w:divBdr>
        <w:top w:val="none" w:sz="0" w:space="0" w:color="auto"/>
        <w:left w:val="none" w:sz="0" w:space="0" w:color="auto"/>
        <w:bottom w:val="none" w:sz="0" w:space="0" w:color="auto"/>
        <w:right w:val="none" w:sz="0" w:space="0" w:color="auto"/>
      </w:divBdr>
    </w:div>
    <w:div w:id="1140268611">
      <w:marLeft w:val="0"/>
      <w:marRight w:val="0"/>
      <w:marTop w:val="0"/>
      <w:marBottom w:val="0"/>
      <w:divBdr>
        <w:top w:val="none" w:sz="0" w:space="0" w:color="auto"/>
        <w:left w:val="none" w:sz="0" w:space="0" w:color="auto"/>
        <w:bottom w:val="none" w:sz="0" w:space="0" w:color="auto"/>
        <w:right w:val="none" w:sz="0" w:space="0" w:color="auto"/>
      </w:divBdr>
    </w:div>
    <w:div w:id="1140268612">
      <w:marLeft w:val="0"/>
      <w:marRight w:val="0"/>
      <w:marTop w:val="0"/>
      <w:marBottom w:val="0"/>
      <w:divBdr>
        <w:top w:val="none" w:sz="0" w:space="0" w:color="auto"/>
        <w:left w:val="none" w:sz="0" w:space="0" w:color="auto"/>
        <w:bottom w:val="none" w:sz="0" w:space="0" w:color="auto"/>
        <w:right w:val="none" w:sz="0" w:space="0" w:color="auto"/>
      </w:divBdr>
    </w:div>
    <w:div w:id="1140268613">
      <w:marLeft w:val="0"/>
      <w:marRight w:val="0"/>
      <w:marTop w:val="0"/>
      <w:marBottom w:val="0"/>
      <w:divBdr>
        <w:top w:val="none" w:sz="0" w:space="0" w:color="auto"/>
        <w:left w:val="none" w:sz="0" w:space="0" w:color="auto"/>
        <w:bottom w:val="none" w:sz="0" w:space="0" w:color="auto"/>
        <w:right w:val="none" w:sz="0" w:space="0" w:color="auto"/>
      </w:divBdr>
    </w:div>
    <w:div w:id="1140268614">
      <w:marLeft w:val="0"/>
      <w:marRight w:val="0"/>
      <w:marTop w:val="0"/>
      <w:marBottom w:val="0"/>
      <w:divBdr>
        <w:top w:val="none" w:sz="0" w:space="0" w:color="auto"/>
        <w:left w:val="none" w:sz="0" w:space="0" w:color="auto"/>
        <w:bottom w:val="none" w:sz="0" w:space="0" w:color="auto"/>
        <w:right w:val="none" w:sz="0" w:space="0" w:color="auto"/>
      </w:divBdr>
    </w:div>
    <w:div w:id="1140268615">
      <w:marLeft w:val="0"/>
      <w:marRight w:val="0"/>
      <w:marTop w:val="0"/>
      <w:marBottom w:val="0"/>
      <w:divBdr>
        <w:top w:val="none" w:sz="0" w:space="0" w:color="auto"/>
        <w:left w:val="none" w:sz="0" w:space="0" w:color="auto"/>
        <w:bottom w:val="none" w:sz="0" w:space="0" w:color="auto"/>
        <w:right w:val="none" w:sz="0" w:space="0" w:color="auto"/>
      </w:divBdr>
    </w:div>
    <w:div w:id="1140268616">
      <w:marLeft w:val="0"/>
      <w:marRight w:val="0"/>
      <w:marTop w:val="0"/>
      <w:marBottom w:val="0"/>
      <w:divBdr>
        <w:top w:val="none" w:sz="0" w:space="0" w:color="auto"/>
        <w:left w:val="none" w:sz="0" w:space="0" w:color="auto"/>
        <w:bottom w:val="none" w:sz="0" w:space="0" w:color="auto"/>
        <w:right w:val="none" w:sz="0" w:space="0" w:color="auto"/>
      </w:divBdr>
    </w:div>
    <w:div w:id="1140268617">
      <w:marLeft w:val="0"/>
      <w:marRight w:val="0"/>
      <w:marTop w:val="0"/>
      <w:marBottom w:val="0"/>
      <w:divBdr>
        <w:top w:val="none" w:sz="0" w:space="0" w:color="auto"/>
        <w:left w:val="none" w:sz="0" w:space="0" w:color="auto"/>
        <w:bottom w:val="none" w:sz="0" w:space="0" w:color="auto"/>
        <w:right w:val="none" w:sz="0" w:space="0" w:color="auto"/>
      </w:divBdr>
    </w:div>
    <w:div w:id="1140268618">
      <w:marLeft w:val="0"/>
      <w:marRight w:val="0"/>
      <w:marTop w:val="0"/>
      <w:marBottom w:val="0"/>
      <w:divBdr>
        <w:top w:val="none" w:sz="0" w:space="0" w:color="auto"/>
        <w:left w:val="none" w:sz="0" w:space="0" w:color="auto"/>
        <w:bottom w:val="none" w:sz="0" w:space="0" w:color="auto"/>
        <w:right w:val="none" w:sz="0" w:space="0" w:color="auto"/>
      </w:divBdr>
    </w:div>
    <w:div w:id="1140268619">
      <w:marLeft w:val="0"/>
      <w:marRight w:val="0"/>
      <w:marTop w:val="0"/>
      <w:marBottom w:val="0"/>
      <w:divBdr>
        <w:top w:val="none" w:sz="0" w:space="0" w:color="auto"/>
        <w:left w:val="none" w:sz="0" w:space="0" w:color="auto"/>
        <w:bottom w:val="none" w:sz="0" w:space="0" w:color="auto"/>
        <w:right w:val="none" w:sz="0" w:space="0" w:color="auto"/>
      </w:divBdr>
    </w:div>
    <w:div w:id="1140268620">
      <w:marLeft w:val="0"/>
      <w:marRight w:val="0"/>
      <w:marTop w:val="0"/>
      <w:marBottom w:val="0"/>
      <w:divBdr>
        <w:top w:val="none" w:sz="0" w:space="0" w:color="auto"/>
        <w:left w:val="none" w:sz="0" w:space="0" w:color="auto"/>
        <w:bottom w:val="none" w:sz="0" w:space="0" w:color="auto"/>
        <w:right w:val="none" w:sz="0" w:space="0" w:color="auto"/>
      </w:divBdr>
      <w:divsChild>
        <w:div w:id="1140268622">
          <w:marLeft w:val="547"/>
          <w:marRight w:val="0"/>
          <w:marTop w:val="0"/>
          <w:marBottom w:val="0"/>
          <w:divBdr>
            <w:top w:val="none" w:sz="0" w:space="0" w:color="auto"/>
            <w:left w:val="none" w:sz="0" w:space="0" w:color="auto"/>
            <w:bottom w:val="none" w:sz="0" w:space="0" w:color="auto"/>
            <w:right w:val="none" w:sz="0" w:space="0" w:color="auto"/>
          </w:divBdr>
        </w:div>
      </w:divsChild>
    </w:div>
    <w:div w:id="1140268621">
      <w:marLeft w:val="0"/>
      <w:marRight w:val="0"/>
      <w:marTop w:val="0"/>
      <w:marBottom w:val="0"/>
      <w:divBdr>
        <w:top w:val="none" w:sz="0" w:space="0" w:color="auto"/>
        <w:left w:val="none" w:sz="0" w:space="0" w:color="auto"/>
        <w:bottom w:val="none" w:sz="0" w:space="0" w:color="auto"/>
        <w:right w:val="none" w:sz="0" w:space="0" w:color="auto"/>
      </w:divBdr>
    </w:div>
    <w:div w:id="1140268623">
      <w:marLeft w:val="0"/>
      <w:marRight w:val="0"/>
      <w:marTop w:val="0"/>
      <w:marBottom w:val="0"/>
      <w:divBdr>
        <w:top w:val="none" w:sz="0" w:space="0" w:color="auto"/>
        <w:left w:val="none" w:sz="0" w:space="0" w:color="auto"/>
        <w:bottom w:val="none" w:sz="0" w:space="0" w:color="auto"/>
        <w:right w:val="none" w:sz="0" w:space="0" w:color="auto"/>
      </w:divBdr>
    </w:div>
    <w:div w:id="1140268624">
      <w:marLeft w:val="0"/>
      <w:marRight w:val="0"/>
      <w:marTop w:val="0"/>
      <w:marBottom w:val="0"/>
      <w:divBdr>
        <w:top w:val="none" w:sz="0" w:space="0" w:color="auto"/>
        <w:left w:val="none" w:sz="0" w:space="0" w:color="auto"/>
        <w:bottom w:val="none" w:sz="0" w:space="0" w:color="auto"/>
        <w:right w:val="none" w:sz="0" w:space="0" w:color="auto"/>
      </w:divBdr>
    </w:div>
    <w:div w:id="1140268625">
      <w:marLeft w:val="0"/>
      <w:marRight w:val="0"/>
      <w:marTop w:val="0"/>
      <w:marBottom w:val="0"/>
      <w:divBdr>
        <w:top w:val="none" w:sz="0" w:space="0" w:color="auto"/>
        <w:left w:val="none" w:sz="0" w:space="0" w:color="auto"/>
        <w:bottom w:val="none" w:sz="0" w:space="0" w:color="auto"/>
        <w:right w:val="none" w:sz="0" w:space="0" w:color="auto"/>
      </w:divBdr>
    </w:div>
    <w:div w:id="1140268626">
      <w:marLeft w:val="0"/>
      <w:marRight w:val="0"/>
      <w:marTop w:val="0"/>
      <w:marBottom w:val="0"/>
      <w:divBdr>
        <w:top w:val="none" w:sz="0" w:space="0" w:color="auto"/>
        <w:left w:val="none" w:sz="0" w:space="0" w:color="auto"/>
        <w:bottom w:val="none" w:sz="0" w:space="0" w:color="auto"/>
        <w:right w:val="none" w:sz="0" w:space="0" w:color="auto"/>
      </w:divBdr>
    </w:div>
    <w:div w:id="1140268627">
      <w:marLeft w:val="0"/>
      <w:marRight w:val="0"/>
      <w:marTop w:val="0"/>
      <w:marBottom w:val="0"/>
      <w:divBdr>
        <w:top w:val="none" w:sz="0" w:space="0" w:color="auto"/>
        <w:left w:val="none" w:sz="0" w:space="0" w:color="auto"/>
        <w:bottom w:val="none" w:sz="0" w:space="0" w:color="auto"/>
        <w:right w:val="none" w:sz="0" w:space="0" w:color="auto"/>
      </w:divBdr>
    </w:div>
    <w:div w:id="1140268628">
      <w:marLeft w:val="0"/>
      <w:marRight w:val="0"/>
      <w:marTop w:val="0"/>
      <w:marBottom w:val="0"/>
      <w:divBdr>
        <w:top w:val="none" w:sz="0" w:space="0" w:color="auto"/>
        <w:left w:val="none" w:sz="0" w:space="0" w:color="auto"/>
        <w:bottom w:val="none" w:sz="0" w:space="0" w:color="auto"/>
        <w:right w:val="none" w:sz="0" w:space="0" w:color="auto"/>
      </w:divBdr>
    </w:div>
    <w:div w:id="1140268629">
      <w:marLeft w:val="0"/>
      <w:marRight w:val="0"/>
      <w:marTop w:val="0"/>
      <w:marBottom w:val="0"/>
      <w:divBdr>
        <w:top w:val="none" w:sz="0" w:space="0" w:color="auto"/>
        <w:left w:val="none" w:sz="0" w:space="0" w:color="auto"/>
        <w:bottom w:val="none" w:sz="0" w:space="0" w:color="auto"/>
        <w:right w:val="none" w:sz="0" w:space="0" w:color="auto"/>
      </w:divBdr>
    </w:div>
    <w:div w:id="1140268630">
      <w:marLeft w:val="0"/>
      <w:marRight w:val="0"/>
      <w:marTop w:val="0"/>
      <w:marBottom w:val="0"/>
      <w:divBdr>
        <w:top w:val="none" w:sz="0" w:space="0" w:color="auto"/>
        <w:left w:val="none" w:sz="0" w:space="0" w:color="auto"/>
        <w:bottom w:val="none" w:sz="0" w:space="0" w:color="auto"/>
        <w:right w:val="none" w:sz="0" w:space="0" w:color="auto"/>
      </w:divBdr>
      <w:divsChild>
        <w:div w:id="114026857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image" Target="media/image5.emf"/><Relationship Id="rId26" Type="http://schemas.openxmlformats.org/officeDocument/2006/relationships/chart" Target="charts/chart8.xml"/><Relationship Id="rId3" Type="http://schemas.microsoft.com/office/2007/relationships/stylesWithEffects" Target="stylesWithEffect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chart" Target="charts/chart1.xml"/><Relationship Id="rId25"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chart" Target="charts/chart3.xml"/><Relationship Id="rId29"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chart" Target="charts/chart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chart" Target="charts/chart5.xml"/><Relationship Id="rId28" Type="http://schemas.openxmlformats.org/officeDocument/2006/relationships/image" Target="media/image7.emf"/><Relationship Id="rId10" Type="http://schemas.openxmlformats.org/officeDocument/2006/relationships/diagramData" Target="diagrams/data1.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image" Target="media/image6.emf"/><Relationship Id="rId27" Type="http://schemas.openxmlformats.org/officeDocument/2006/relationships/chart" Target="charts/chart9.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Macintosh%20HD:Users:Kristen:Documents:@WFC:database:@reports-20141123.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Cleanliness</a:t>
            </a:r>
            <a:r>
              <a:rPr lang="en-US" baseline="0"/>
              <a:t> of water storage containers</a:t>
            </a:r>
            <a:endParaRPr lang="en-US"/>
          </a:p>
        </c:rich>
      </c:tx>
      <c:overlay val="0"/>
    </c:title>
    <c:autoTitleDeleted val="0"/>
    <c:plotArea>
      <c:layout/>
      <c:pieChart>
        <c:varyColors val="1"/>
        <c:ser>
          <c:idx val="0"/>
          <c:order val="0"/>
          <c:dLbls>
            <c:showLegendKey val="0"/>
            <c:showVal val="1"/>
            <c:showCatName val="0"/>
            <c:showSerName val="0"/>
            <c:showPercent val="0"/>
            <c:showBubbleSize val="0"/>
            <c:showLeaderLines val="1"/>
          </c:dLbls>
          <c:cat>
            <c:strRef>
              <c:f>'WAT Q1'!$G$143:$G$147</c:f>
              <c:strCache>
                <c:ptCount val="5"/>
                <c:pt idx="0">
                  <c:v>dirty outside</c:v>
                </c:pt>
                <c:pt idx="1">
                  <c:v>growth on wals inside (eg algae)</c:v>
                </c:pt>
                <c:pt idx="2">
                  <c:v>sediment inside</c:v>
                </c:pt>
                <c:pt idx="3">
                  <c:v>dirt/fingerprints outside</c:v>
                </c:pt>
                <c:pt idx="4">
                  <c:v>other</c:v>
                </c:pt>
              </c:strCache>
            </c:strRef>
          </c:cat>
          <c:val>
            <c:numRef>
              <c:f>'WAT Q1'!$H$143:$H$147</c:f>
              <c:numCache>
                <c:formatCode>0%</c:formatCode>
                <c:ptCount val="5"/>
                <c:pt idx="0">
                  <c:v>0.64150943396226401</c:v>
                </c:pt>
                <c:pt idx="1">
                  <c:v>0.5</c:v>
                </c:pt>
                <c:pt idx="2">
                  <c:v>0.4339622641509433</c:v>
                </c:pt>
                <c:pt idx="3">
                  <c:v>0.10377358490566004</c:v>
                </c:pt>
                <c:pt idx="4">
                  <c:v>1.8867924528301903E-2</c:v>
                </c:pt>
              </c:numCache>
            </c:numRef>
          </c:val>
        </c:ser>
        <c:dLbls>
          <c:showLegendKey val="0"/>
          <c:showVal val="1"/>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Reasons people</a:t>
            </a:r>
            <a:r>
              <a:rPr lang="en-US" baseline="0"/>
              <a:t> treat their drinking water</a:t>
            </a:r>
            <a:endParaRPr lang="en-US"/>
          </a:p>
        </c:rich>
      </c:tx>
      <c:overlay val="0"/>
    </c:title>
    <c:autoTitleDeleted val="0"/>
    <c:plotArea>
      <c:layout/>
      <c:doughnutChart>
        <c:varyColors val="1"/>
        <c:ser>
          <c:idx val="0"/>
          <c:order val="0"/>
          <c:dLbls>
            <c:showLegendKey val="0"/>
            <c:showVal val="1"/>
            <c:showCatName val="0"/>
            <c:showSerName val="0"/>
            <c:showPercent val="0"/>
            <c:showBubbleSize val="0"/>
            <c:showLeaderLines val="1"/>
          </c:dLbls>
          <c:cat>
            <c:strRef>
              <c:f>'WAT Q1'!$I$227:$I$232</c:f>
              <c:strCache>
                <c:ptCount val="6"/>
                <c:pt idx="0">
                  <c:v>Prevent illness / sickness</c:v>
                </c:pt>
                <c:pt idx="1">
                  <c:v>Better family health</c:v>
                </c:pt>
                <c:pt idx="2">
                  <c:v>Usual habit / custom</c:v>
                </c:pt>
                <c:pt idx="3">
                  <c:v>Good hygiene</c:v>
                </c:pt>
                <c:pt idx="4">
                  <c:v>Kill bacteria</c:v>
                </c:pt>
                <c:pt idx="5">
                  <c:v>Improve taste</c:v>
                </c:pt>
              </c:strCache>
            </c:strRef>
          </c:cat>
          <c:val>
            <c:numRef>
              <c:f>'WAT Q1'!$J$227:$J$232</c:f>
              <c:numCache>
                <c:formatCode>0%</c:formatCode>
                <c:ptCount val="6"/>
                <c:pt idx="0">
                  <c:v>0.5</c:v>
                </c:pt>
                <c:pt idx="1">
                  <c:v>0.52777777777777801</c:v>
                </c:pt>
                <c:pt idx="2">
                  <c:v>5.555555555555549E-2</c:v>
                </c:pt>
                <c:pt idx="3">
                  <c:v>0.22222222222222204</c:v>
                </c:pt>
                <c:pt idx="4">
                  <c:v>0.33333333333333309</c:v>
                </c:pt>
                <c:pt idx="5">
                  <c:v>0.11111111111111102</c:v>
                </c:pt>
              </c:numCache>
            </c:numRef>
          </c:val>
        </c:ser>
        <c:dLbls>
          <c:showLegendKey val="0"/>
          <c:showVal val="1"/>
          <c:showCatName val="0"/>
          <c:showSerName val="0"/>
          <c:showPercent val="0"/>
          <c:showBubbleSize val="0"/>
          <c:showLeaderLines val="1"/>
        </c:dLbls>
        <c:firstSliceAng val="0"/>
        <c:holeSize val="50"/>
      </c:doughnutChart>
    </c:plotArea>
    <c:legend>
      <c:legendPos val="r"/>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When do you wash your hands?</a:t>
            </a:r>
          </a:p>
        </c:rich>
      </c:tx>
      <c:overlay val="0"/>
    </c:title>
    <c:autoTitleDeleted val="0"/>
    <c:plotArea>
      <c:layout/>
      <c:barChart>
        <c:barDir val="bar"/>
        <c:grouping val="clustered"/>
        <c:varyColors val="0"/>
        <c:ser>
          <c:idx val="0"/>
          <c:order val="0"/>
          <c:invertIfNegative val="0"/>
          <c:cat>
            <c:strRef>
              <c:f>'WAT Q1'!$G$304:$G$313</c:f>
              <c:strCache>
                <c:ptCount val="10"/>
                <c:pt idx="0">
                  <c:v>After disposal of animal faeces</c:v>
                </c:pt>
                <c:pt idx="1">
                  <c:v>Other don't wash hands</c:v>
                </c:pt>
                <c:pt idx="2">
                  <c:v>After touching animals</c:v>
                </c:pt>
                <c:pt idx="3">
                  <c:v>After cleaning infant who has defecated</c:v>
                </c:pt>
                <c:pt idx="4">
                  <c:v>After eating</c:v>
                </c:pt>
                <c:pt idx="5">
                  <c:v>When hands are dirty</c:v>
                </c:pt>
                <c:pt idx="6">
                  <c:v>Before preparing food</c:v>
                </c:pt>
                <c:pt idx="7">
                  <c:v>After defecation</c:v>
                </c:pt>
                <c:pt idx="8">
                  <c:v>When returing to house from work / outside</c:v>
                </c:pt>
                <c:pt idx="9">
                  <c:v>Before eating</c:v>
                </c:pt>
              </c:strCache>
            </c:strRef>
          </c:cat>
          <c:val>
            <c:numRef>
              <c:f>'WAT Q1'!$H$304:$H$313</c:f>
              <c:numCache>
                <c:formatCode>0%</c:formatCode>
                <c:ptCount val="10"/>
                <c:pt idx="0">
                  <c:v>9.2592592592592657E-3</c:v>
                </c:pt>
                <c:pt idx="1">
                  <c:v>1.8518518518518507E-2</c:v>
                </c:pt>
                <c:pt idx="2">
                  <c:v>4.6296296296296315E-2</c:v>
                </c:pt>
                <c:pt idx="3">
                  <c:v>8.3333333333333329E-2</c:v>
                </c:pt>
                <c:pt idx="4">
                  <c:v>0.14814814814814806</c:v>
                </c:pt>
                <c:pt idx="5">
                  <c:v>0.16666666666666696</c:v>
                </c:pt>
                <c:pt idx="6">
                  <c:v>0.16666666666666696</c:v>
                </c:pt>
                <c:pt idx="7">
                  <c:v>0.2129629629629631</c:v>
                </c:pt>
                <c:pt idx="8">
                  <c:v>0.26851851851851899</c:v>
                </c:pt>
                <c:pt idx="9">
                  <c:v>0.96296296296296258</c:v>
                </c:pt>
              </c:numCache>
            </c:numRef>
          </c:val>
        </c:ser>
        <c:dLbls>
          <c:showLegendKey val="0"/>
          <c:showVal val="0"/>
          <c:showCatName val="0"/>
          <c:showSerName val="0"/>
          <c:showPercent val="0"/>
          <c:showBubbleSize val="0"/>
        </c:dLbls>
        <c:gapWidth val="150"/>
        <c:axId val="137795072"/>
        <c:axId val="137796608"/>
      </c:barChart>
      <c:catAx>
        <c:axId val="137795072"/>
        <c:scaling>
          <c:orientation val="minMax"/>
        </c:scaling>
        <c:delete val="0"/>
        <c:axPos val="l"/>
        <c:majorTickMark val="out"/>
        <c:minorTickMark val="none"/>
        <c:tickLblPos val="nextTo"/>
        <c:crossAx val="137796608"/>
        <c:crosses val="autoZero"/>
        <c:auto val="1"/>
        <c:lblAlgn val="ctr"/>
        <c:lblOffset val="100"/>
        <c:noMultiLvlLbl val="0"/>
      </c:catAx>
      <c:valAx>
        <c:axId val="137796608"/>
        <c:scaling>
          <c:orientation val="minMax"/>
          <c:max val="1"/>
        </c:scaling>
        <c:delete val="0"/>
        <c:axPos val="b"/>
        <c:majorGridlines/>
        <c:numFmt formatCode="0%" sourceLinked="1"/>
        <c:majorTickMark val="out"/>
        <c:minorTickMark val="none"/>
        <c:tickLblPos val="nextTo"/>
        <c:crossAx val="137795072"/>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Why is handwashing important</a:t>
            </a:r>
          </a:p>
        </c:rich>
      </c:tx>
      <c:overlay val="0"/>
    </c:title>
    <c:autoTitleDeleted val="0"/>
    <c:plotArea>
      <c:layout/>
      <c:barChart>
        <c:barDir val="bar"/>
        <c:grouping val="clustered"/>
        <c:varyColors val="0"/>
        <c:ser>
          <c:idx val="0"/>
          <c:order val="0"/>
          <c:invertIfNegative val="0"/>
          <c:cat>
            <c:strRef>
              <c:f>'WAT Q1'!$F$415:$F$428</c:f>
              <c:strCache>
                <c:ptCount val="14"/>
                <c:pt idx="0">
                  <c:v>Prevents dirt from getting in mouth</c:v>
                </c:pt>
                <c:pt idx="1">
                  <c:v>Have seen other people do so</c:v>
                </c:pt>
                <c:pt idx="2">
                  <c:v>Prevents dirt from getting in mouth</c:v>
                </c:pt>
                <c:pt idx="3">
                  <c:v>Heard from parents / other family</c:v>
                </c:pt>
                <c:pt idx="4">
                  <c:v>Heard from other people</c:v>
                </c:pt>
                <c:pt idx="5">
                  <c:v>Prevent dirt from getting in food</c:v>
                </c:pt>
                <c:pt idx="6">
                  <c:v>Smells good</c:v>
                </c:pt>
                <c:pt idx="7">
                  <c:v>Looks / feels clean</c:v>
                </c:pt>
                <c:pt idx="8">
                  <c:v>Heard from radio / TV</c:v>
                </c:pt>
                <c:pt idx="9">
                  <c:v>Cleans hands / removes dirt</c:v>
                </c:pt>
                <c:pt idx="10">
                  <c:v>Is good hygiene</c:v>
                </c:pt>
                <c:pt idx="11">
                  <c:v>Prevents diarrhea</c:v>
                </c:pt>
                <c:pt idx="12">
                  <c:v>Removes germs</c:v>
                </c:pt>
                <c:pt idx="13">
                  <c:v>Prevents disease</c:v>
                </c:pt>
              </c:strCache>
            </c:strRef>
          </c:cat>
          <c:val>
            <c:numRef>
              <c:f>'WAT Q1'!$G$415:$G$428</c:f>
              <c:numCache>
                <c:formatCode>0%</c:formatCode>
                <c:ptCount val="14"/>
                <c:pt idx="0">
                  <c:v>0</c:v>
                </c:pt>
                <c:pt idx="1">
                  <c:v>0</c:v>
                </c:pt>
                <c:pt idx="2">
                  <c:v>0</c:v>
                </c:pt>
                <c:pt idx="3">
                  <c:v>9.2592592592592657E-3</c:v>
                </c:pt>
                <c:pt idx="4">
                  <c:v>9.2592592592592657E-3</c:v>
                </c:pt>
                <c:pt idx="5">
                  <c:v>2.7777777777777821E-2</c:v>
                </c:pt>
                <c:pt idx="6">
                  <c:v>2.7777777777777821E-2</c:v>
                </c:pt>
                <c:pt idx="7">
                  <c:v>2.7777777777777821E-2</c:v>
                </c:pt>
                <c:pt idx="8">
                  <c:v>4.6296296296296315E-2</c:v>
                </c:pt>
                <c:pt idx="9">
                  <c:v>0.31481481481481532</c:v>
                </c:pt>
                <c:pt idx="10">
                  <c:v>0.30555555555555602</c:v>
                </c:pt>
                <c:pt idx="11">
                  <c:v>0.27777777777777812</c:v>
                </c:pt>
                <c:pt idx="12">
                  <c:v>0.32407407407407429</c:v>
                </c:pt>
                <c:pt idx="13">
                  <c:v>0.48148148148148112</c:v>
                </c:pt>
              </c:numCache>
            </c:numRef>
          </c:val>
        </c:ser>
        <c:dLbls>
          <c:showLegendKey val="0"/>
          <c:showVal val="0"/>
          <c:showCatName val="0"/>
          <c:showSerName val="0"/>
          <c:showPercent val="0"/>
          <c:showBubbleSize val="0"/>
        </c:dLbls>
        <c:gapWidth val="150"/>
        <c:axId val="137804416"/>
        <c:axId val="137818496"/>
      </c:barChart>
      <c:catAx>
        <c:axId val="137804416"/>
        <c:scaling>
          <c:orientation val="minMax"/>
        </c:scaling>
        <c:delete val="0"/>
        <c:axPos val="l"/>
        <c:majorTickMark val="out"/>
        <c:minorTickMark val="none"/>
        <c:tickLblPos val="nextTo"/>
        <c:crossAx val="137818496"/>
        <c:crosses val="autoZero"/>
        <c:auto val="1"/>
        <c:lblAlgn val="ctr"/>
        <c:lblOffset val="100"/>
        <c:noMultiLvlLbl val="0"/>
      </c:catAx>
      <c:valAx>
        <c:axId val="137818496"/>
        <c:scaling>
          <c:orientation val="minMax"/>
        </c:scaling>
        <c:delete val="0"/>
        <c:axPos val="b"/>
        <c:majorGridlines/>
        <c:numFmt formatCode="0%" sourceLinked="1"/>
        <c:majorTickMark val="out"/>
        <c:minorTickMark val="none"/>
        <c:tickLblPos val="nextTo"/>
        <c:crossAx val="137804416"/>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Advantanges</a:t>
            </a:r>
            <a:r>
              <a:rPr lang="en-US" baseline="0"/>
              <a:t> of owning own latrine</a:t>
            </a:r>
            <a:endParaRPr lang="en-US"/>
          </a:p>
        </c:rich>
      </c:tx>
      <c:overlay val="0"/>
    </c:title>
    <c:autoTitleDeleted val="0"/>
    <c:plotArea>
      <c:layout/>
      <c:barChart>
        <c:barDir val="bar"/>
        <c:grouping val="clustered"/>
        <c:varyColors val="0"/>
        <c:ser>
          <c:idx val="0"/>
          <c:order val="0"/>
          <c:invertIfNegative val="0"/>
          <c:cat>
            <c:strRef>
              <c:f>'Latrine sanit'!$F$238:$F$246</c:f>
              <c:strCache>
                <c:ptCount val="9"/>
                <c:pt idx="0">
                  <c:v>Don't know</c:v>
                </c:pt>
                <c:pt idx="1">
                  <c:v>Inprove status / prestige</c:v>
                </c:pt>
                <c:pt idx="2">
                  <c:v>Other</c:v>
                </c:pt>
                <c:pt idx="3">
                  <c:v>More privacy</c:v>
                </c:pt>
                <c:pt idx="4">
                  <c:v>More comfortable</c:v>
                </c:pt>
                <c:pt idx="5">
                  <c:v>Convenience / save time</c:v>
                </c:pt>
                <c:pt idx="6">
                  <c:v>Improve health</c:v>
                </c:pt>
                <c:pt idx="7">
                  <c:v>Improve safety</c:v>
                </c:pt>
                <c:pt idx="8">
                  <c:v>Improve hygiene / cleanness</c:v>
                </c:pt>
              </c:strCache>
            </c:strRef>
          </c:cat>
          <c:val>
            <c:numRef>
              <c:f>'Latrine sanit'!$G$238:$G$246</c:f>
              <c:numCache>
                <c:formatCode>0%</c:formatCode>
                <c:ptCount val="9"/>
                <c:pt idx="0">
                  <c:v>0</c:v>
                </c:pt>
                <c:pt idx="1">
                  <c:v>9.2592592592592657E-3</c:v>
                </c:pt>
                <c:pt idx="2">
                  <c:v>9.2592592592592657E-3</c:v>
                </c:pt>
                <c:pt idx="3">
                  <c:v>7.4074074074074112E-2</c:v>
                </c:pt>
                <c:pt idx="4">
                  <c:v>0.203703703703704</c:v>
                </c:pt>
                <c:pt idx="5">
                  <c:v>0.30555555555555602</c:v>
                </c:pt>
                <c:pt idx="6">
                  <c:v>0.35185185185185214</c:v>
                </c:pt>
                <c:pt idx="7">
                  <c:v>0.41666666666666713</c:v>
                </c:pt>
                <c:pt idx="8">
                  <c:v>0.54629629629629617</c:v>
                </c:pt>
              </c:numCache>
            </c:numRef>
          </c:val>
        </c:ser>
        <c:dLbls>
          <c:showLegendKey val="0"/>
          <c:showVal val="0"/>
          <c:showCatName val="0"/>
          <c:showSerName val="0"/>
          <c:showPercent val="0"/>
          <c:showBubbleSize val="0"/>
        </c:dLbls>
        <c:gapWidth val="150"/>
        <c:axId val="160591872"/>
        <c:axId val="160593408"/>
      </c:barChart>
      <c:catAx>
        <c:axId val="160591872"/>
        <c:scaling>
          <c:orientation val="minMax"/>
        </c:scaling>
        <c:delete val="0"/>
        <c:axPos val="l"/>
        <c:majorTickMark val="out"/>
        <c:minorTickMark val="none"/>
        <c:tickLblPos val="nextTo"/>
        <c:crossAx val="160593408"/>
        <c:crosses val="autoZero"/>
        <c:auto val="1"/>
        <c:lblAlgn val="ctr"/>
        <c:lblOffset val="100"/>
        <c:noMultiLvlLbl val="0"/>
      </c:catAx>
      <c:valAx>
        <c:axId val="160593408"/>
        <c:scaling>
          <c:orientation val="minMax"/>
        </c:scaling>
        <c:delete val="0"/>
        <c:axPos val="b"/>
        <c:majorGridlines/>
        <c:numFmt formatCode="0%" sourceLinked="1"/>
        <c:majorTickMark val="out"/>
        <c:minorTickMark val="none"/>
        <c:tickLblPos val="nextTo"/>
        <c:crossAx val="160591872"/>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Ways to encourage</a:t>
            </a:r>
            <a:r>
              <a:rPr lang="en-US" baseline="0"/>
              <a:t> villagers to build latrines</a:t>
            </a:r>
            <a:endParaRPr lang="en-US"/>
          </a:p>
        </c:rich>
      </c:tx>
      <c:overlay val="0"/>
    </c:title>
    <c:autoTitleDeleted val="0"/>
    <c:plotArea>
      <c:layout/>
      <c:barChart>
        <c:barDir val="bar"/>
        <c:grouping val="clustered"/>
        <c:varyColors val="0"/>
        <c:ser>
          <c:idx val="0"/>
          <c:order val="0"/>
          <c:tx>
            <c:strRef>
              <c:f>'Latrine sanit'!$G$255</c:f>
              <c:strCache>
                <c:ptCount val="1"/>
                <c:pt idx="0">
                  <c:v>Total</c:v>
                </c:pt>
              </c:strCache>
            </c:strRef>
          </c:tx>
          <c:invertIfNegative val="0"/>
          <c:cat>
            <c:strRef>
              <c:f>'Latrine sanit'!$F$256:$F$262</c:f>
              <c:strCache>
                <c:ptCount val="7"/>
                <c:pt idx="0">
                  <c:v>Government law / regulation</c:v>
                </c:pt>
                <c:pt idx="1">
                  <c:v>Community pressure</c:v>
                </c:pt>
                <c:pt idx="2">
                  <c:v>Microfinance / loan sources</c:v>
                </c:pt>
                <c:pt idx="3">
                  <c:v>Other</c:v>
                </c:pt>
                <c:pt idx="4">
                  <c:v>If someone else provides it</c:v>
                </c:pt>
                <c:pt idx="5">
                  <c:v>If have money</c:v>
                </c:pt>
                <c:pt idx="6">
                  <c:v>Provision of latrine materials (ring, slab)</c:v>
                </c:pt>
              </c:strCache>
            </c:strRef>
          </c:cat>
          <c:val>
            <c:numRef>
              <c:f>'Latrine sanit'!$G$256:$G$262</c:f>
              <c:numCache>
                <c:formatCode>0%</c:formatCode>
                <c:ptCount val="7"/>
                <c:pt idx="0">
                  <c:v>0</c:v>
                </c:pt>
                <c:pt idx="1">
                  <c:v>3.7037037037037014E-2</c:v>
                </c:pt>
                <c:pt idx="2">
                  <c:v>5.555555555555549E-2</c:v>
                </c:pt>
                <c:pt idx="3">
                  <c:v>6.4814814814814797E-2</c:v>
                </c:pt>
                <c:pt idx="4">
                  <c:v>0.14814814814814806</c:v>
                </c:pt>
                <c:pt idx="5">
                  <c:v>0.25925925925925902</c:v>
                </c:pt>
                <c:pt idx="6">
                  <c:v>0.63888888888888939</c:v>
                </c:pt>
              </c:numCache>
            </c:numRef>
          </c:val>
        </c:ser>
        <c:dLbls>
          <c:showLegendKey val="0"/>
          <c:showVal val="0"/>
          <c:showCatName val="0"/>
          <c:showSerName val="0"/>
          <c:showPercent val="0"/>
          <c:showBubbleSize val="0"/>
        </c:dLbls>
        <c:gapWidth val="150"/>
        <c:axId val="160797824"/>
        <c:axId val="160799360"/>
      </c:barChart>
      <c:catAx>
        <c:axId val="160797824"/>
        <c:scaling>
          <c:orientation val="minMax"/>
        </c:scaling>
        <c:delete val="0"/>
        <c:axPos val="l"/>
        <c:majorTickMark val="out"/>
        <c:minorTickMark val="none"/>
        <c:tickLblPos val="nextTo"/>
        <c:crossAx val="160799360"/>
        <c:crosses val="autoZero"/>
        <c:auto val="1"/>
        <c:lblAlgn val="ctr"/>
        <c:lblOffset val="100"/>
        <c:noMultiLvlLbl val="0"/>
      </c:catAx>
      <c:valAx>
        <c:axId val="160799360"/>
        <c:scaling>
          <c:orientation val="minMax"/>
        </c:scaling>
        <c:delete val="0"/>
        <c:axPos val="b"/>
        <c:majorGridlines/>
        <c:numFmt formatCode="0%" sourceLinked="1"/>
        <c:majorTickMark val="out"/>
        <c:minorTickMark val="none"/>
        <c:tickLblPos val="nextTo"/>
        <c:crossAx val="160797824"/>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Biggest health issue faced by household</a:t>
            </a:r>
          </a:p>
        </c:rich>
      </c:tx>
      <c:overlay val="0"/>
    </c:title>
    <c:autoTitleDeleted val="0"/>
    <c:plotArea>
      <c:layout/>
      <c:barChart>
        <c:barDir val="bar"/>
        <c:grouping val="clustered"/>
        <c:varyColors val="0"/>
        <c:ser>
          <c:idx val="0"/>
          <c:order val="0"/>
          <c:invertIfNegative val="0"/>
          <c:cat>
            <c:strRef>
              <c:f>demo!$M$58:$M$77</c:f>
              <c:strCache>
                <c:ptCount val="20"/>
                <c:pt idx="0">
                  <c:v>athritis</c:v>
                </c:pt>
                <c:pt idx="1">
                  <c:v>blood pressure</c:v>
                </c:pt>
                <c:pt idx="2">
                  <c:v>diabetes</c:v>
                </c:pt>
                <c:pt idx="3">
                  <c:v>headache</c:v>
                </c:pt>
                <c:pt idx="4">
                  <c:v>heart disease</c:v>
                </c:pt>
                <c:pt idx="5">
                  <c:v>joint problems</c:v>
                </c:pt>
                <c:pt idx="6">
                  <c:v>kideny</c:v>
                </c:pt>
                <c:pt idx="7">
                  <c:v>liver problems</c:v>
                </c:pt>
                <c:pt idx="8">
                  <c:v>stress</c:v>
                </c:pt>
                <c:pt idx="9">
                  <c:v>dizzyness</c:v>
                </c:pt>
                <c:pt idx="10">
                  <c:v>other</c:v>
                </c:pt>
                <c:pt idx="11">
                  <c:v>lung problems</c:v>
                </c:pt>
                <c:pt idx="12">
                  <c:v>TB</c:v>
                </c:pt>
                <c:pt idx="13">
                  <c:v>typhoid</c:v>
                </c:pt>
                <c:pt idx="14">
                  <c:v>cold</c:v>
                </c:pt>
                <c:pt idx="15">
                  <c:v>none</c:v>
                </c:pt>
                <c:pt idx="16">
                  <c:v>malaria &amp; dengue</c:v>
                </c:pt>
                <c:pt idx="17">
                  <c:v>fever</c:v>
                </c:pt>
                <c:pt idx="18">
                  <c:v>diarrhea</c:v>
                </c:pt>
                <c:pt idx="19">
                  <c:v>stomach problems</c:v>
                </c:pt>
              </c:strCache>
            </c:strRef>
          </c:cat>
          <c:val>
            <c:numRef>
              <c:f>demo!$O$58:$O$77</c:f>
              <c:numCache>
                <c:formatCode>0%</c:formatCode>
                <c:ptCount val="20"/>
                <c:pt idx="0">
                  <c:v>9.7087378640776708E-3</c:v>
                </c:pt>
                <c:pt idx="1">
                  <c:v>9.7087378640776708E-3</c:v>
                </c:pt>
                <c:pt idx="2">
                  <c:v>9.7087378640776708E-3</c:v>
                </c:pt>
                <c:pt idx="3">
                  <c:v>9.7087378640776708E-3</c:v>
                </c:pt>
                <c:pt idx="4">
                  <c:v>9.7087378640776708E-3</c:v>
                </c:pt>
                <c:pt idx="5">
                  <c:v>9.7087378640776708E-3</c:v>
                </c:pt>
                <c:pt idx="6">
                  <c:v>9.7087378640776708E-3</c:v>
                </c:pt>
                <c:pt idx="7">
                  <c:v>9.7087378640776708E-3</c:v>
                </c:pt>
                <c:pt idx="8">
                  <c:v>9.7087378640776708E-3</c:v>
                </c:pt>
                <c:pt idx="9">
                  <c:v>1.941747572815531E-2</c:v>
                </c:pt>
                <c:pt idx="10">
                  <c:v>1.941747572815531E-2</c:v>
                </c:pt>
                <c:pt idx="11">
                  <c:v>2.9126213592233004E-2</c:v>
                </c:pt>
                <c:pt idx="12">
                  <c:v>2.9126213592233004E-2</c:v>
                </c:pt>
                <c:pt idx="13">
                  <c:v>2.9126213592233004E-2</c:v>
                </c:pt>
                <c:pt idx="14">
                  <c:v>4.8543689320388314E-2</c:v>
                </c:pt>
                <c:pt idx="15">
                  <c:v>6.7961165048543715E-2</c:v>
                </c:pt>
                <c:pt idx="16">
                  <c:v>8.737864077669906E-2</c:v>
                </c:pt>
                <c:pt idx="17">
                  <c:v>9.7087378640776698E-2</c:v>
                </c:pt>
                <c:pt idx="18">
                  <c:v>0.16504854368932007</c:v>
                </c:pt>
                <c:pt idx="19">
                  <c:v>0.3203883495145633</c:v>
                </c:pt>
              </c:numCache>
            </c:numRef>
          </c:val>
        </c:ser>
        <c:dLbls>
          <c:showLegendKey val="0"/>
          <c:showVal val="0"/>
          <c:showCatName val="0"/>
          <c:showSerName val="0"/>
          <c:showPercent val="0"/>
          <c:showBubbleSize val="0"/>
        </c:dLbls>
        <c:gapWidth val="150"/>
        <c:axId val="160811264"/>
        <c:axId val="160821248"/>
      </c:barChart>
      <c:catAx>
        <c:axId val="160811264"/>
        <c:scaling>
          <c:orientation val="minMax"/>
        </c:scaling>
        <c:delete val="0"/>
        <c:axPos val="l"/>
        <c:majorTickMark val="out"/>
        <c:minorTickMark val="none"/>
        <c:tickLblPos val="nextTo"/>
        <c:crossAx val="160821248"/>
        <c:crosses val="autoZero"/>
        <c:auto val="1"/>
        <c:lblAlgn val="ctr"/>
        <c:lblOffset val="100"/>
        <c:noMultiLvlLbl val="0"/>
      </c:catAx>
      <c:valAx>
        <c:axId val="160821248"/>
        <c:scaling>
          <c:orientation val="minMax"/>
        </c:scaling>
        <c:delete val="0"/>
        <c:axPos val="b"/>
        <c:majorGridlines/>
        <c:numFmt formatCode="0%" sourceLinked="1"/>
        <c:majorTickMark val="out"/>
        <c:minorTickMark val="none"/>
        <c:tickLblPos val="nextTo"/>
        <c:crossAx val="160811264"/>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Percent of HH receiving medical attention</a:t>
            </a:r>
            <a:r>
              <a:rPr lang="en-US" baseline="0"/>
              <a:t> in last 12 months (diarrhea / urinary tract)</a:t>
            </a:r>
            <a:endParaRPr lang="en-US"/>
          </a:p>
        </c:rich>
      </c:tx>
      <c:overlay val="0"/>
    </c:title>
    <c:autoTitleDeleted val="0"/>
    <c:plotArea>
      <c:layout/>
      <c:barChart>
        <c:barDir val="col"/>
        <c:grouping val="clustered"/>
        <c:varyColors val="0"/>
        <c:ser>
          <c:idx val="0"/>
          <c:order val="0"/>
          <c:tx>
            <c:strRef>
              <c:f>'health impacts'!$N$135</c:f>
              <c:strCache>
                <c:ptCount val="1"/>
                <c:pt idx="0">
                  <c:v>YES</c:v>
                </c:pt>
              </c:strCache>
            </c:strRef>
          </c:tx>
          <c:invertIfNegative val="0"/>
          <c:cat>
            <c:strRef>
              <c:f>'health impacts'!$M$136:$M$141</c:f>
              <c:strCache>
                <c:ptCount val="6"/>
                <c:pt idx="0">
                  <c:v>Char</c:v>
                </c:pt>
                <c:pt idx="1">
                  <c:v>Kandal</c:v>
                </c:pt>
                <c:pt idx="2">
                  <c:v>Leap</c:v>
                </c:pt>
                <c:pt idx="3">
                  <c:v>Romean</c:v>
                </c:pt>
                <c:pt idx="4">
                  <c:v>Sala</c:v>
                </c:pt>
                <c:pt idx="5">
                  <c:v>Grand Total</c:v>
                </c:pt>
              </c:strCache>
            </c:strRef>
          </c:cat>
          <c:val>
            <c:numRef>
              <c:f>'health impacts'!$N$136:$N$141</c:f>
              <c:numCache>
                <c:formatCode>0%</c:formatCode>
                <c:ptCount val="6"/>
                <c:pt idx="0">
                  <c:v>0.75000000000000022</c:v>
                </c:pt>
                <c:pt idx="1">
                  <c:v>0.5</c:v>
                </c:pt>
                <c:pt idx="2">
                  <c:v>0.46153846153846212</c:v>
                </c:pt>
                <c:pt idx="3">
                  <c:v>0.48148148148148112</c:v>
                </c:pt>
                <c:pt idx="4">
                  <c:v>0.38888888888888934</c:v>
                </c:pt>
                <c:pt idx="5">
                  <c:v>0.52777777777777801</c:v>
                </c:pt>
              </c:numCache>
            </c:numRef>
          </c:val>
        </c:ser>
        <c:dLbls>
          <c:showLegendKey val="0"/>
          <c:showVal val="0"/>
          <c:showCatName val="0"/>
          <c:showSerName val="0"/>
          <c:showPercent val="0"/>
          <c:showBubbleSize val="0"/>
        </c:dLbls>
        <c:gapWidth val="150"/>
        <c:axId val="161029504"/>
        <c:axId val="161039488"/>
      </c:barChart>
      <c:catAx>
        <c:axId val="161029504"/>
        <c:scaling>
          <c:orientation val="minMax"/>
        </c:scaling>
        <c:delete val="0"/>
        <c:axPos val="b"/>
        <c:majorTickMark val="out"/>
        <c:minorTickMark val="none"/>
        <c:tickLblPos val="nextTo"/>
        <c:crossAx val="161039488"/>
        <c:crosses val="autoZero"/>
        <c:auto val="1"/>
        <c:lblAlgn val="ctr"/>
        <c:lblOffset val="100"/>
        <c:noMultiLvlLbl val="0"/>
      </c:catAx>
      <c:valAx>
        <c:axId val="161039488"/>
        <c:scaling>
          <c:orientation val="minMax"/>
        </c:scaling>
        <c:delete val="0"/>
        <c:axPos val="l"/>
        <c:majorGridlines/>
        <c:numFmt formatCode="0%" sourceLinked="1"/>
        <c:majorTickMark val="out"/>
        <c:minorTickMark val="none"/>
        <c:tickLblPos val="nextTo"/>
        <c:crossAx val="161029504"/>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How</a:t>
            </a:r>
            <a:r>
              <a:rPr lang="en-US" baseline="0"/>
              <a:t> can diarrhea be prevented?</a:t>
            </a:r>
            <a:endParaRPr lang="en-US"/>
          </a:p>
        </c:rich>
      </c:tx>
      <c:overlay val="0"/>
    </c:title>
    <c:autoTitleDeleted val="0"/>
    <c:plotArea>
      <c:layout/>
      <c:barChart>
        <c:barDir val="bar"/>
        <c:grouping val="clustered"/>
        <c:varyColors val="0"/>
        <c:ser>
          <c:idx val="0"/>
          <c:order val="0"/>
          <c:tx>
            <c:strRef>
              <c:f>'health impacts'!$G$34</c:f>
              <c:strCache>
                <c:ptCount val="1"/>
                <c:pt idx="0">
                  <c:v>Total</c:v>
                </c:pt>
              </c:strCache>
            </c:strRef>
          </c:tx>
          <c:invertIfNegative val="0"/>
          <c:cat>
            <c:strRef>
              <c:f>'health impacts'!$F$35:$F$45</c:f>
              <c:strCache>
                <c:ptCount val="11"/>
                <c:pt idx="0">
                  <c:v>Don't know</c:v>
                </c:pt>
                <c:pt idx="1">
                  <c:v>Wash hands before preparing food</c:v>
                </c:pt>
                <c:pt idx="2">
                  <c:v>Wash hands after defecation</c:v>
                </c:pt>
                <c:pt idx="3">
                  <c:v>Clean cooking / eating utensils</c:v>
                </c:pt>
                <c:pt idx="4">
                  <c:v>Other</c:v>
                </c:pt>
                <c:pt idx="5">
                  <c:v>Cook food properly and eat it soon</c:v>
                </c:pt>
                <c:pt idx="6">
                  <c:v>Wash vegetables with clean water</c:v>
                </c:pt>
                <c:pt idx="7">
                  <c:v>Cover food from flies</c:v>
                </c:pt>
                <c:pt idx="8">
                  <c:v>Be careful about food you eat</c:v>
                </c:pt>
                <c:pt idx="9">
                  <c:v>Wash hands</c:v>
                </c:pt>
                <c:pt idx="10">
                  <c:v>Treat drinking water</c:v>
                </c:pt>
              </c:strCache>
            </c:strRef>
          </c:cat>
          <c:val>
            <c:numRef>
              <c:f>'health impacts'!$G$35:$G$45</c:f>
              <c:numCache>
                <c:formatCode>0%</c:formatCode>
                <c:ptCount val="11"/>
                <c:pt idx="0">
                  <c:v>2.7777777777777821E-2</c:v>
                </c:pt>
                <c:pt idx="1">
                  <c:v>3.7037037037037014E-2</c:v>
                </c:pt>
                <c:pt idx="2">
                  <c:v>4.6296296296296315E-2</c:v>
                </c:pt>
                <c:pt idx="3">
                  <c:v>4.6296296296296315E-2</c:v>
                </c:pt>
                <c:pt idx="4">
                  <c:v>7.4074074074074112E-2</c:v>
                </c:pt>
                <c:pt idx="5">
                  <c:v>0.11111111111111102</c:v>
                </c:pt>
                <c:pt idx="6">
                  <c:v>0.16666666666666696</c:v>
                </c:pt>
                <c:pt idx="7">
                  <c:v>0.203703703703704</c:v>
                </c:pt>
                <c:pt idx="8">
                  <c:v>0.24074074074074106</c:v>
                </c:pt>
                <c:pt idx="9">
                  <c:v>0.35185185185185214</c:v>
                </c:pt>
                <c:pt idx="10">
                  <c:v>0.65740740740740722</c:v>
                </c:pt>
              </c:numCache>
            </c:numRef>
          </c:val>
        </c:ser>
        <c:dLbls>
          <c:showLegendKey val="0"/>
          <c:showVal val="0"/>
          <c:showCatName val="0"/>
          <c:showSerName val="0"/>
          <c:showPercent val="0"/>
          <c:showBubbleSize val="0"/>
        </c:dLbls>
        <c:gapWidth val="150"/>
        <c:axId val="164180736"/>
        <c:axId val="164182272"/>
      </c:barChart>
      <c:catAx>
        <c:axId val="164180736"/>
        <c:scaling>
          <c:orientation val="minMax"/>
        </c:scaling>
        <c:delete val="0"/>
        <c:axPos val="l"/>
        <c:majorTickMark val="out"/>
        <c:minorTickMark val="none"/>
        <c:tickLblPos val="nextTo"/>
        <c:crossAx val="164182272"/>
        <c:crosses val="autoZero"/>
        <c:auto val="1"/>
        <c:lblAlgn val="ctr"/>
        <c:lblOffset val="100"/>
        <c:noMultiLvlLbl val="0"/>
      </c:catAx>
      <c:valAx>
        <c:axId val="164182272"/>
        <c:scaling>
          <c:orientation val="minMax"/>
        </c:scaling>
        <c:delete val="0"/>
        <c:axPos val="b"/>
        <c:majorGridlines/>
        <c:numFmt formatCode="0%" sourceLinked="1"/>
        <c:majorTickMark val="out"/>
        <c:minorTickMark val="none"/>
        <c:tickLblPos val="nextTo"/>
        <c:crossAx val="164180736"/>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971B53-766F-6E46-B18A-EE36EA76EF09}" type="doc">
      <dgm:prSet loTypeId="urn:microsoft.com/office/officeart/2005/8/layout/hierarchy1" loCatId="" qsTypeId="urn:microsoft.com/office/officeart/2005/8/quickstyle/simple4" qsCatId="simple" csTypeId="urn:microsoft.com/office/officeart/2005/8/colors/accent1_2#1" csCatId="accent1" phldr="1"/>
      <dgm:spPr/>
      <dgm:t>
        <a:bodyPr/>
        <a:lstStyle/>
        <a:p>
          <a:endParaRPr lang="en-US"/>
        </a:p>
      </dgm:t>
    </dgm:pt>
    <dgm:pt modelId="{61202299-1DE2-6046-AC35-D7EF90FB774F}">
      <dgm:prSet phldrT="[Text]"/>
      <dgm:spPr>
        <a:xfrm>
          <a:off x="2154078" y="710406"/>
          <a:ext cx="1615559" cy="10258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mbria"/>
              <a:ea typeface="+mn-ea"/>
              <a:cs typeface="+mn-cs"/>
            </a:rPr>
            <a:t>Goal:                                               </a:t>
          </a:r>
          <a:r>
            <a:rPr lang="en-US">
              <a:solidFill>
                <a:sysClr val="windowText" lastClr="000000">
                  <a:hueOff val="0"/>
                  <a:satOff val="0"/>
                  <a:lumOff val="0"/>
                  <a:alphaOff val="0"/>
                </a:sysClr>
              </a:solidFill>
              <a:latin typeface="Cambria"/>
              <a:ea typeface="+mn-ea"/>
              <a:cs typeface="+mn-cs"/>
            </a:rPr>
            <a:t>To increase sanitation services and improve access to safe water to achieve better health outcomes</a:t>
          </a:r>
        </a:p>
      </dgm:t>
    </dgm:pt>
    <dgm:pt modelId="{E36BCD4A-9794-F94A-9C00-61392EF12F0F}" type="parTrans" cxnId="{4472C45D-C5EC-1448-B8B0-DA27F9047A3A}">
      <dgm:prSet/>
      <dgm:spPr/>
      <dgm:t>
        <a:bodyPr/>
        <a:lstStyle/>
        <a:p>
          <a:endParaRPr lang="en-US"/>
        </a:p>
      </dgm:t>
    </dgm:pt>
    <dgm:pt modelId="{48011A6C-DA8B-7449-AAB7-7CECFAA28DDF}" type="sibTrans" cxnId="{4472C45D-C5EC-1448-B8B0-DA27F9047A3A}">
      <dgm:prSet/>
      <dgm:spPr/>
      <dgm:t>
        <a:bodyPr/>
        <a:lstStyle/>
        <a:p>
          <a:endParaRPr lang="en-US"/>
        </a:p>
      </dgm:t>
    </dgm:pt>
    <dgm:pt modelId="{13B9D5E5-9A92-614E-B10B-5263E537D27A}">
      <dgm:prSet phldrT="[Text]"/>
      <dgm:spPr>
        <a:xfrm>
          <a:off x="179506" y="2206144"/>
          <a:ext cx="1615559" cy="10258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mbria"/>
              <a:ea typeface="+mn-ea"/>
              <a:cs typeface="+mn-cs"/>
            </a:rPr>
            <a:t>Objective 1</a:t>
          </a:r>
          <a:r>
            <a:rPr lang="en-US">
              <a:solidFill>
                <a:sysClr val="windowText" lastClr="000000">
                  <a:hueOff val="0"/>
                  <a:satOff val="0"/>
                  <a:lumOff val="0"/>
                  <a:alphaOff val="0"/>
                </a:sysClr>
              </a:solidFill>
              <a:latin typeface="Cambria"/>
              <a:ea typeface="+mn-ea"/>
              <a:cs typeface="+mn-cs"/>
            </a:rPr>
            <a:t>:                                Reduce water contamination at source and point of use and increase access to safe water</a:t>
          </a:r>
        </a:p>
      </dgm:t>
    </dgm:pt>
    <dgm:pt modelId="{908EF915-008F-2344-9459-EA25915F0343}" type="parTrans" cxnId="{D9FBC678-CF05-DE4F-98E0-1AC204681292}">
      <dgm:prSet/>
      <dgm:spPr>
        <a:xfrm>
          <a:off x="807779" y="1565755"/>
          <a:ext cx="1974572" cy="469858"/>
        </a:xfrm>
        <a:noFill/>
        <a:ln w="9525" cap="flat" cmpd="sng" algn="ctr">
          <a:solidFill>
            <a:srgbClr val="4F81BD">
              <a:shade val="60000"/>
              <a:hueOff val="0"/>
              <a:satOff val="0"/>
              <a:lumOff val="0"/>
              <a:alphaOff val="0"/>
            </a:srgbClr>
          </a:solidFill>
          <a:prstDash val="solid"/>
        </a:ln>
        <a:effectLst/>
      </dgm:spPr>
      <dgm:t>
        <a:bodyPr/>
        <a:lstStyle/>
        <a:p>
          <a:endParaRPr lang="en-US"/>
        </a:p>
      </dgm:t>
    </dgm:pt>
    <dgm:pt modelId="{F44F3617-2C76-6F42-AB93-25A832380022}" type="sibTrans" cxnId="{D9FBC678-CF05-DE4F-98E0-1AC204681292}">
      <dgm:prSet/>
      <dgm:spPr/>
      <dgm:t>
        <a:bodyPr/>
        <a:lstStyle/>
        <a:p>
          <a:endParaRPr lang="en-US"/>
        </a:p>
      </dgm:t>
    </dgm:pt>
    <dgm:pt modelId="{978222FB-15A7-9546-8DF0-495367B96E75}">
      <dgm:prSet phldrT="[Text]"/>
      <dgm:spPr>
        <a:xfrm>
          <a:off x="2154078" y="2206144"/>
          <a:ext cx="1615559" cy="10258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mbria"/>
              <a:ea typeface="+mn-ea"/>
              <a:cs typeface="+mn-cs"/>
            </a:rPr>
            <a:t>Objective 2</a:t>
          </a:r>
          <a:r>
            <a:rPr lang="en-US">
              <a:solidFill>
                <a:sysClr val="windowText" lastClr="000000">
                  <a:hueOff val="0"/>
                  <a:satOff val="0"/>
                  <a:lumOff val="0"/>
                  <a:alphaOff val="0"/>
                </a:sysClr>
              </a:solidFill>
              <a:latin typeface="Cambria"/>
              <a:ea typeface="+mn-ea"/>
              <a:cs typeface="+mn-cs"/>
            </a:rPr>
            <a:t>:                           Increase access to  latrines and sanitation</a:t>
          </a:r>
        </a:p>
      </dgm:t>
    </dgm:pt>
    <dgm:pt modelId="{5F3F539B-755E-8340-85B5-385E0034A50B}" type="parTrans" cxnId="{81014F26-4BE4-2445-8783-F29D1EE78A3E}">
      <dgm:prSet/>
      <dgm:spPr>
        <a:xfrm>
          <a:off x="2736631" y="1565755"/>
          <a:ext cx="91440" cy="469858"/>
        </a:xfrm>
        <a:noFill/>
        <a:ln w="9525" cap="flat" cmpd="sng" algn="ctr">
          <a:solidFill>
            <a:srgbClr val="4F81BD">
              <a:shade val="60000"/>
              <a:hueOff val="0"/>
              <a:satOff val="0"/>
              <a:lumOff val="0"/>
              <a:alphaOff val="0"/>
            </a:srgbClr>
          </a:solidFill>
          <a:prstDash val="solid"/>
        </a:ln>
        <a:effectLst/>
      </dgm:spPr>
      <dgm:t>
        <a:bodyPr/>
        <a:lstStyle/>
        <a:p>
          <a:endParaRPr lang="en-US"/>
        </a:p>
      </dgm:t>
    </dgm:pt>
    <dgm:pt modelId="{D746A15F-5DD7-0F42-BD44-0501BC07FBDA}" type="sibTrans" cxnId="{81014F26-4BE4-2445-8783-F29D1EE78A3E}">
      <dgm:prSet/>
      <dgm:spPr/>
      <dgm:t>
        <a:bodyPr/>
        <a:lstStyle/>
        <a:p>
          <a:endParaRPr lang="en-US"/>
        </a:p>
      </dgm:t>
    </dgm:pt>
    <dgm:pt modelId="{ABB7E173-60AF-BB4C-94FA-ACF305AF5265}">
      <dgm:prSet phldrT="[Text]"/>
      <dgm:spPr>
        <a:xfrm>
          <a:off x="4045595" y="2219983"/>
          <a:ext cx="1615559" cy="10258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mbria"/>
              <a:ea typeface="+mn-ea"/>
              <a:cs typeface="+mn-cs"/>
            </a:rPr>
            <a:t>Objective 3:                                 </a:t>
          </a:r>
          <a:r>
            <a:rPr lang="en-US">
              <a:solidFill>
                <a:sysClr val="windowText" lastClr="000000">
                  <a:hueOff val="0"/>
                  <a:satOff val="0"/>
                  <a:lumOff val="0"/>
                  <a:alphaOff val="0"/>
                </a:sysClr>
              </a:solidFill>
              <a:latin typeface="Cambria"/>
              <a:ea typeface="+mn-ea"/>
              <a:cs typeface="+mn-cs"/>
            </a:rPr>
            <a:t>Increase understanding in water-bourne disease prevention</a:t>
          </a:r>
        </a:p>
      </dgm:t>
    </dgm:pt>
    <dgm:pt modelId="{A9B5FF3A-42A0-2948-A9F8-45DDCC16EDDF}" type="parTrans" cxnId="{F0C4D5F8-4C6D-F843-9C5F-7FE9F626842F}">
      <dgm:prSet/>
      <dgm:spPr>
        <a:xfrm>
          <a:off x="2782351" y="1565755"/>
          <a:ext cx="1891516" cy="483697"/>
        </a:xfrm>
        <a:noFill/>
        <a:ln w="9525" cap="flat" cmpd="sng" algn="ctr">
          <a:solidFill>
            <a:srgbClr val="4F81BD">
              <a:shade val="60000"/>
              <a:hueOff val="0"/>
              <a:satOff val="0"/>
              <a:lumOff val="0"/>
              <a:alphaOff val="0"/>
            </a:srgbClr>
          </a:solidFill>
          <a:prstDash val="solid"/>
        </a:ln>
        <a:effectLst/>
      </dgm:spPr>
      <dgm:t>
        <a:bodyPr/>
        <a:lstStyle/>
        <a:p>
          <a:endParaRPr lang="en-US"/>
        </a:p>
      </dgm:t>
    </dgm:pt>
    <dgm:pt modelId="{D7108FA7-A492-8241-BF77-721F8ADC5BFF}" type="sibTrans" cxnId="{F0C4D5F8-4C6D-F843-9C5F-7FE9F626842F}">
      <dgm:prSet/>
      <dgm:spPr/>
      <dgm:t>
        <a:bodyPr/>
        <a:lstStyle/>
        <a:p>
          <a:endParaRPr lang="en-US"/>
        </a:p>
      </dgm:t>
    </dgm:pt>
    <dgm:pt modelId="{946F5025-B695-F744-A576-18D7AE03F558}" type="pres">
      <dgm:prSet presAssocID="{D7971B53-766F-6E46-B18A-EE36EA76EF09}" presName="hierChild1" presStyleCnt="0">
        <dgm:presLayoutVars>
          <dgm:chPref val="1"/>
          <dgm:dir/>
          <dgm:animOne val="branch"/>
          <dgm:animLvl val="lvl"/>
          <dgm:resizeHandles/>
        </dgm:presLayoutVars>
      </dgm:prSet>
      <dgm:spPr/>
      <dgm:t>
        <a:bodyPr/>
        <a:lstStyle/>
        <a:p>
          <a:endParaRPr lang="en-US"/>
        </a:p>
      </dgm:t>
    </dgm:pt>
    <dgm:pt modelId="{1342EF6A-8FF8-214E-9CCF-80E45F91D781}" type="pres">
      <dgm:prSet presAssocID="{61202299-1DE2-6046-AC35-D7EF90FB774F}" presName="hierRoot1" presStyleCnt="0"/>
      <dgm:spPr/>
    </dgm:pt>
    <dgm:pt modelId="{2FF8EF54-B07D-8048-8E93-4642A17BEBFF}" type="pres">
      <dgm:prSet presAssocID="{61202299-1DE2-6046-AC35-D7EF90FB774F}" presName="composite" presStyleCnt="0"/>
      <dgm:spPr/>
    </dgm:pt>
    <dgm:pt modelId="{A27C7FDA-6E20-5D46-835E-15E426584695}" type="pres">
      <dgm:prSet presAssocID="{61202299-1DE2-6046-AC35-D7EF90FB774F}" presName="background" presStyleLbl="node0" presStyleIdx="0" presStyleCnt="1"/>
      <dgm:spPr>
        <a:xfrm>
          <a:off x="1974572" y="539875"/>
          <a:ext cx="1615559" cy="1025880"/>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p>
      </dgm:t>
    </dgm:pt>
    <dgm:pt modelId="{CCB007E6-61DA-0443-8C75-72BECE6A586F}" type="pres">
      <dgm:prSet presAssocID="{61202299-1DE2-6046-AC35-D7EF90FB774F}" presName="text" presStyleLbl="fgAcc0" presStyleIdx="0" presStyleCnt="1">
        <dgm:presLayoutVars>
          <dgm:chPref val="3"/>
        </dgm:presLayoutVars>
      </dgm:prSet>
      <dgm:spPr>
        <a:prstGeom prst="roundRect">
          <a:avLst>
            <a:gd name="adj" fmla="val 10000"/>
          </a:avLst>
        </a:prstGeom>
      </dgm:spPr>
      <dgm:t>
        <a:bodyPr/>
        <a:lstStyle/>
        <a:p>
          <a:endParaRPr lang="en-US"/>
        </a:p>
      </dgm:t>
    </dgm:pt>
    <dgm:pt modelId="{3C9DAC05-6B67-0F4D-9B08-6443AE70A6A2}" type="pres">
      <dgm:prSet presAssocID="{61202299-1DE2-6046-AC35-D7EF90FB774F}" presName="hierChild2" presStyleCnt="0"/>
      <dgm:spPr/>
    </dgm:pt>
    <dgm:pt modelId="{3C83CB7D-F5F5-8840-9610-183038D1E9A0}" type="pres">
      <dgm:prSet presAssocID="{908EF915-008F-2344-9459-EA25915F0343}" presName="Name10" presStyleLbl="parChTrans1D2" presStyleIdx="0" presStyleCnt="3"/>
      <dgm:spPr>
        <a:custGeom>
          <a:avLst/>
          <a:gdLst/>
          <a:ahLst/>
          <a:cxnLst/>
          <a:rect l="0" t="0" r="0" b="0"/>
          <a:pathLst>
            <a:path>
              <a:moveTo>
                <a:pt x="1811734" y="0"/>
              </a:moveTo>
              <a:lnTo>
                <a:pt x="1811734" y="293789"/>
              </a:lnTo>
              <a:lnTo>
                <a:pt x="0" y="293789"/>
              </a:lnTo>
              <a:lnTo>
                <a:pt x="0" y="431110"/>
              </a:lnTo>
            </a:path>
          </a:pathLst>
        </a:custGeom>
      </dgm:spPr>
      <dgm:t>
        <a:bodyPr/>
        <a:lstStyle/>
        <a:p>
          <a:endParaRPr lang="en-US"/>
        </a:p>
      </dgm:t>
    </dgm:pt>
    <dgm:pt modelId="{2E87A749-C9BB-6C4A-B996-934FEB89CD4E}" type="pres">
      <dgm:prSet presAssocID="{13B9D5E5-9A92-614E-B10B-5263E537D27A}" presName="hierRoot2" presStyleCnt="0"/>
      <dgm:spPr/>
    </dgm:pt>
    <dgm:pt modelId="{C1E0499E-342F-4A4D-A425-32712D32C593}" type="pres">
      <dgm:prSet presAssocID="{13B9D5E5-9A92-614E-B10B-5263E537D27A}" presName="composite2" presStyleCnt="0"/>
      <dgm:spPr/>
    </dgm:pt>
    <dgm:pt modelId="{42BFAEA7-A11E-1941-813D-069F5DEBD862}" type="pres">
      <dgm:prSet presAssocID="{13B9D5E5-9A92-614E-B10B-5263E537D27A}" presName="background2" presStyleLbl="node2" presStyleIdx="0" presStyleCnt="3"/>
      <dgm:spPr>
        <a:xfrm>
          <a:off x="0" y="2035613"/>
          <a:ext cx="1615559" cy="1025880"/>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p>
      </dgm:t>
    </dgm:pt>
    <dgm:pt modelId="{CD85144C-43BC-A344-9C61-52A0A7FFFF1A}" type="pres">
      <dgm:prSet presAssocID="{13B9D5E5-9A92-614E-B10B-5263E537D27A}" presName="text2" presStyleLbl="fgAcc2" presStyleIdx="0" presStyleCnt="3">
        <dgm:presLayoutVars>
          <dgm:chPref val="3"/>
        </dgm:presLayoutVars>
      </dgm:prSet>
      <dgm:spPr>
        <a:prstGeom prst="roundRect">
          <a:avLst>
            <a:gd name="adj" fmla="val 10000"/>
          </a:avLst>
        </a:prstGeom>
      </dgm:spPr>
      <dgm:t>
        <a:bodyPr/>
        <a:lstStyle/>
        <a:p>
          <a:endParaRPr lang="en-US"/>
        </a:p>
      </dgm:t>
    </dgm:pt>
    <dgm:pt modelId="{1A9EF0B7-46A2-FC47-BD78-1CB24A56417C}" type="pres">
      <dgm:prSet presAssocID="{13B9D5E5-9A92-614E-B10B-5263E537D27A}" presName="hierChild3" presStyleCnt="0"/>
      <dgm:spPr/>
    </dgm:pt>
    <dgm:pt modelId="{A503489D-DA4E-C748-9B63-0977DAA9DB29}" type="pres">
      <dgm:prSet presAssocID="{5F3F539B-755E-8340-85B5-385E0034A50B}" presName="Name10" presStyleLbl="parChTrans1D2" presStyleIdx="1" presStyleCnt="3"/>
      <dgm:spPr>
        <a:custGeom>
          <a:avLst/>
          <a:gdLst/>
          <a:ahLst/>
          <a:cxnLst/>
          <a:rect l="0" t="0" r="0" b="0"/>
          <a:pathLst>
            <a:path>
              <a:moveTo>
                <a:pt x="45720" y="0"/>
              </a:moveTo>
              <a:lnTo>
                <a:pt x="45720" y="431110"/>
              </a:lnTo>
            </a:path>
          </a:pathLst>
        </a:custGeom>
      </dgm:spPr>
      <dgm:t>
        <a:bodyPr/>
        <a:lstStyle/>
        <a:p>
          <a:endParaRPr lang="en-US"/>
        </a:p>
      </dgm:t>
    </dgm:pt>
    <dgm:pt modelId="{14007D83-9E46-E648-AA47-136D479D6ADC}" type="pres">
      <dgm:prSet presAssocID="{978222FB-15A7-9546-8DF0-495367B96E75}" presName="hierRoot2" presStyleCnt="0"/>
      <dgm:spPr/>
    </dgm:pt>
    <dgm:pt modelId="{E14997FD-3ECF-834B-9491-CF08485CB960}" type="pres">
      <dgm:prSet presAssocID="{978222FB-15A7-9546-8DF0-495367B96E75}" presName="composite2" presStyleCnt="0"/>
      <dgm:spPr/>
    </dgm:pt>
    <dgm:pt modelId="{2325F57E-E145-E64E-ADE2-3D937F8434CD}" type="pres">
      <dgm:prSet presAssocID="{978222FB-15A7-9546-8DF0-495367B96E75}" presName="background2" presStyleLbl="node2" presStyleIdx="1" presStyleCnt="3"/>
      <dgm:spPr>
        <a:xfrm>
          <a:off x="1974572" y="2035613"/>
          <a:ext cx="1615559" cy="1025880"/>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p>
      </dgm:t>
    </dgm:pt>
    <dgm:pt modelId="{29FB56C9-9852-2340-807E-C896D53A735B}" type="pres">
      <dgm:prSet presAssocID="{978222FB-15A7-9546-8DF0-495367B96E75}" presName="text2" presStyleLbl="fgAcc2" presStyleIdx="1" presStyleCnt="3">
        <dgm:presLayoutVars>
          <dgm:chPref val="3"/>
        </dgm:presLayoutVars>
      </dgm:prSet>
      <dgm:spPr>
        <a:prstGeom prst="roundRect">
          <a:avLst>
            <a:gd name="adj" fmla="val 10000"/>
          </a:avLst>
        </a:prstGeom>
      </dgm:spPr>
      <dgm:t>
        <a:bodyPr/>
        <a:lstStyle/>
        <a:p>
          <a:endParaRPr lang="en-US"/>
        </a:p>
      </dgm:t>
    </dgm:pt>
    <dgm:pt modelId="{962F77C0-41AB-3741-B0CB-4B4C86015CE8}" type="pres">
      <dgm:prSet presAssocID="{978222FB-15A7-9546-8DF0-495367B96E75}" presName="hierChild3" presStyleCnt="0"/>
      <dgm:spPr/>
    </dgm:pt>
    <dgm:pt modelId="{82580198-0E7A-BE45-9F96-918EF59901E0}" type="pres">
      <dgm:prSet presAssocID="{A9B5FF3A-42A0-2948-A9F8-45DDCC16EDDF}" presName="Name10" presStyleLbl="parChTrans1D2" presStyleIdx="2" presStyleCnt="3"/>
      <dgm:spPr>
        <a:custGeom>
          <a:avLst/>
          <a:gdLst/>
          <a:ahLst/>
          <a:cxnLst/>
          <a:rect l="0" t="0" r="0" b="0"/>
          <a:pathLst>
            <a:path>
              <a:moveTo>
                <a:pt x="0" y="0"/>
              </a:moveTo>
              <a:lnTo>
                <a:pt x="0" y="306487"/>
              </a:lnTo>
              <a:lnTo>
                <a:pt x="1735527" y="306487"/>
              </a:lnTo>
              <a:lnTo>
                <a:pt x="1735527" y="443808"/>
              </a:lnTo>
            </a:path>
          </a:pathLst>
        </a:custGeom>
      </dgm:spPr>
      <dgm:t>
        <a:bodyPr/>
        <a:lstStyle/>
        <a:p>
          <a:endParaRPr lang="en-US"/>
        </a:p>
      </dgm:t>
    </dgm:pt>
    <dgm:pt modelId="{9E582BFE-E452-8A47-A122-8F5497A7850A}" type="pres">
      <dgm:prSet presAssocID="{ABB7E173-60AF-BB4C-94FA-ACF305AF5265}" presName="hierRoot2" presStyleCnt="0"/>
      <dgm:spPr/>
    </dgm:pt>
    <dgm:pt modelId="{368BDF2C-E95F-E249-A67F-2DE8DCD85FF1}" type="pres">
      <dgm:prSet presAssocID="{ABB7E173-60AF-BB4C-94FA-ACF305AF5265}" presName="composite2" presStyleCnt="0"/>
      <dgm:spPr/>
    </dgm:pt>
    <dgm:pt modelId="{610F91CD-D565-874B-B1B5-CBEAB1C11A09}" type="pres">
      <dgm:prSet presAssocID="{ABB7E173-60AF-BB4C-94FA-ACF305AF5265}" presName="background2" presStyleLbl="node2" presStyleIdx="2" presStyleCnt="3"/>
      <dgm:spPr>
        <a:xfrm>
          <a:off x="3866088" y="2049452"/>
          <a:ext cx="1615559" cy="1025880"/>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p>
      </dgm:t>
    </dgm:pt>
    <dgm:pt modelId="{214C76A6-8D11-1842-839B-558C5719BBA5}" type="pres">
      <dgm:prSet presAssocID="{ABB7E173-60AF-BB4C-94FA-ACF305AF5265}" presName="text2" presStyleLbl="fgAcc2" presStyleIdx="2" presStyleCnt="3" custLinFactNeighborX="-5141" custLinFactNeighborY="1349">
        <dgm:presLayoutVars>
          <dgm:chPref val="3"/>
        </dgm:presLayoutVars>
      </dgm:prSet>
      <dgm:spPr>
        <a:prstGeom prst="roundRect">
          <a:avLst>
            <a:gd name="adj" fmla="val 10000"/>
          </a:avLst>
        </a:prstGeom>
      </dgm:spPr>
      <dgm:t>
        <a:bodyPr/>
        <a:lstStyle/>
        <a:p>
          <a:endParaRPr lang="en-US"/>
        </a:p>
      </dgm:t>
    </dgm:pt>
    <dgm:pt modelId="{43CF5093-5779-0447-953B-804BBC98752C}" type="pres">
      <dgm:prSet presAssocID="{ABB7E173-60AF-BB4C-94FA-ACF305AF5265}" presName="hierChild3" presStyleCnt="0"/>
      <dgm:spPr/>
    </dgm:pt>
  </dgm:ptLst>
  <dgm:cxnLst>
    <dgm:cxn modelId="{5D6931DB-A787-48C9-A303-322125393396}" type="presOf" srcId="{13B9D5E5-9A92-614E-B10B-5263E537D27A}" destId="{CD85144C-43BC-A344-9C61-52A0A7FFFF1A}" srcOrd="0" destOrd="0" presId="urn:microsoft.com/office/officeart/2005/8/layout/hierarchy1"/>
    <dgm:cxn modelId="{F37670B5-20A9-48E6-8D1C-9E936477CAB2}" type="presOf" srcId="{5F3F539B-755E-8340-85B5-385E0034A50B}" destId="{A503489D-DA4E-C748-9B63-0977DAA9DB29}" srcOrd="0" destOrd="0" presId="urn:microsoft.com/office/officeart/2005/8/layout/hierarchy1"/>
    <dgm:cxn modelId="{4355FA18-34BC-4ABC-87AE-13A46D1A1847}" type="presOf" srcId="{ABB7E173-60AF-BB4C-94FA-ACF305AF5265}" destId="{214C76A6-8D11-1842-839B-558C5719BBA5}" srcOrd="0" destOrd="0" presId="urn:microsoft.com/office/officeart/2005/8/layout/hierarchy1"/>
    <dgm:cxn modelId="{4255615D-461B-48EB-A706-6E7E35B6B70A}" type="presOf" srcId="{61202299-1DE2-6046-AC35-D7EF90FB774F}" destId="{CCB007E6-61DA-0443-8C75-72BECE6A586F}" srcOrd="0" destOrd="0" presId="urn:microsoft.com/office/officeart/2005/8/layout/hierarchy1"/>
    <dgm:cxn modelId="{4472C45D-C5EC-1448-B8B0-DA27F9047A3A}" srcId="{D7971B53-766F-6E46-B18A-EE36EA76EF09}" destId="{61202299-1DE2-6046-AC35-D7EF90FB774F}" srcOrd="0" destOrd="0" parTransId="{E36BCD4A-9794-F94A-9C00-61392EF12F0F}" sibTransId="{48011A6C-DA8B-7449-AAB7-7CECFAA28DDF}"/>
    <dgm:cxn modelId="{68F37FA3-4664-4162-AA6F-7C235C6E405C}" type="presOf" srcId="{A9B5FF3A-42A0-2948-A9F8-45DDCC16EDDF}" destId="{82580198-0E7A-BE45-9F96-918EF59901E0}" srcOrd="0" destOrd="0" presId="urn:microsoft.com/office/officeart/2005/8/layout/hierarchy1"/>
    <dgm:cxn modelId="{D9FBC678-CF05-DE4F-98E0-1AC204681292}" srcId="{61202299-1DE2-6046-AC35-D7EF90FB774F}" destId="{13B9D5E5-9A92-614E-B10B-5263E537D27A}" srcOrd="0" destOrd="0" parTransId="{908EF915-008F-2344-9459-EA25915F0343}" sibTransId="{F44F3617-2C76-6F42-AB93-25A832380022}"/>
    <dgm:cxn modelId="{81014F26-4BE4-2445-8783-F29D1EE78A3E}" srcId="{61202299-1DE2-6046-AC35-D7EF90FB774F}" destId="{978222FB-15A7-9546-8DF0-495367B96E75}" srcOrd="1" destOrd="0" parTransId="{5F3F539B-755E-8340-85B5-385E0034A50B}" sibTransId="{D746A15F-5DD7-0F42-BD44-0501BC07FBDA}"/>
    <dgm:cxn modelId="{BBA1AFE4-549C-4FC1-BE14-D00A10E43CBB}" type="presOf" srcId="{D7971B53-766F-6E46-B18A-EE36EA76EF09}" destId="{946F5025-B695-F744-A576-18D7AE03F558}" srcOrd="0" destOrd="0" presId="urn:microsoft.com/office/officeart/2005/8/layout/hierarchy1"/>
    <dgm:cxn modelId="{8E8A2511-8C9F-49C0-8A8A-5EDA10DA9D43}" type="presOf" srcId="{978222FB-15A7-9546-8DF0-495367B96E75}" destId="{29FB56C9-9852-2340-807E-C896D53A735B}" srcOrd="0" destOrd="0" presId="urn:microsoft.com/office/officeart/2005/8/layout/hierarchy1"/>
    <dgm:cxn modelId="{921397BE-9B4F-460E-8571-1F67414F2484}" type="presOf" srcId="{908EF915-008F-2344-9459-EA25915F0343}" destId="{3C83CB7D-F5F5-8840-9610-183038D1E9A0}" srcOrd="0" destOrd="0" presId="urn:microsoft.com/office/officeart/2005/8/layout/hierarchy1"/>
    <dgm:cxn modelId="{F0C4D5F8-4C6D-F843-9C5F-7FE9F626842F}" srcId="{61202299-1DE2-6046-AC35-D7EF90FB774F}" destId="{ABB7E173-60AF-BB4C-94FA-ACF305AF5265}" srcOrd="2" destOrd="0" parTransId="{A9B5FF3A-42A0-2948-A9F8-45DDCC16EDDF}" sibTransId="{D7108FA7-A492-8241-BF77-721F8ADC5BFF}"/>
    <dgm:cxn modelId="{BE1EE95D-5EF6-418A-8258-380279E8B95A}" type="presParOf" srcId="{946F5025-B695-F744-A576-18D7AE03F558}" destId="{1342EF6A-8FF8-214E-9CCF-80E45F91D781}" srcOrd="0" destOrd="0" presId="urn:microsoft.com/office/officeart/2005/8/layout/hierarchy1"/>
    <dgm:cxn modelId="{E214F0D2-CE17-4D5E-9E8F-3BEDB61A972E}" type="presParOf" srcId="{1342EF6A-8FF8-214E-9CCF-80E45F91D781}" destId="{2FF8EF54-B07D-8048-8E93-4642A17BEBFF}" srcOrd="0" destOrd="0" presId="urn:microsoft.com/office/officeart/2005/8/layout/hierarchy1"/>
    <dgm:cxn modelId="{53A2EC14-4F96-492F-A0BA-2ABDDDE8D042}" type="presParOf" srcId="{2FF8EF54-B07D-8048-8E93-4642A17BEBFF}" destId="{A27C7FDA-6E20-5D46-835E-15E426584695}" srcOrd="0" destOrd="0" presId="urn:microsoft.com/office/officeart/2005/8/layout/hierarchy1"/>
    <dgm:cxn modelId="{F1A65606-1F12-4D52-BCA0-A479B4D13F42}" type="presParOf" srcId="{2FF8EF54-B07D-8048-8E93-4642A17BEBFF}" destId="{CCB007E6-61DA-0443-8C75-72BECE6A586F}" srcOrd="1" destOrd="0" presId="urn:microsoft.com/office/officeart/2005/8/layout/hierarchy1"/>
    <dgm:cxn modelId="{BA6E66FF-8882-4918-AA59-A0B646E6B433}" type="presParOf" srcId="{1342EF6A-8FF8-214E-9CCF-80E45F91D781}" destId="{3C9DAC05-6B67-0F4D-9B08-6443AE70A6A2}" srcOrd="1" destOrd="0" presId="urn:microsoft.com/office/officeart/2005/8/layout/hierarchy1"/>
    <dgm:cxn modelId="{4897040D-10E9-4024-B57D-5DB4EE08A9E8}" type="presParOf" srcId="{3C9DAC05-6B67-0F4D-9B08-6443AE70A6A2}" destId="{3C83CB7D-F5F5-8840-9610-183038D1E9A0}" srcOrd="0" destOrd="0" presId="urn:microsoft.com/office/officeart/2005/8/layout/hierarchy1"/>
    <dgm:cxn modelId="{1C1544AD-B0ED-4D38-B00D-83DDE2D1CCA3}" type="presParOf" srcId="{3C9DAC05-6B67-0F4D-9B08-6443AE70A6A2}" destId="{2E87A749-C9BB-6C4A-B996-934FEB89CD4E}" srcOrd="1" destOrd="0" presId="urn:microsoft.com/office/officeart/2005/8/layout/hierarchy1"/>
    <dgm:cxn modelId="{CB578398-7867-46C2-B5A5-73636180AB9E}" type="presParOf" srcId="{2E87A749-C9BB-6C4A-B996-934FEB89CD4E}" destId="{C1E0499E-342F-4A4D-A425-32712D32C593}" srcOrd="0" destOrd="0" presId="urn:microsoft.com/office/officeart/2005/8/layout/hierarchy1"/>
    <dgm:cxn modelId="{A3142136-87E0-470C-A861-05A40EBF9BCE}" type="presParOf" srcId="{C1E0499E-342F-4A4D-A425-32712D32C593}" destId="{42BFAEA7-A11E-1941-813D-069F5DEBD862}" srcOrd="0" destOrd="0" presId="urn:microsoft.com/office/officeart/2005/8/layout/hierarchy1"/>
    <dgm:cxn modelId="{78B7EA96-4D6D-4290-B243-43A327657C95}" type="presParOf" srcId="{C1E0499E-342F-4A4D-A425-32712D32C593}" destId="{CD85144C-43BC-A344-9C61-52A0A7FFFF1A}" srcOrd="1" destOrd="0" presId="urn:microsoft.com/office/officeart/2005/8/layout/hierarchy1"/>
    <dgm:cxn modelId="{7119840A-F254-4ADD-B1DC-9D51502F793E}" type="presParOf" srcId="{2E87A749-C9BB-6C4A-B996-934FEB89CD4E}" destId="{1A9EF0B7-46A2-FC47-BD78-1CB24A56417C}" srcOrd="1" destOrd="0" presId="urn:microsoft.com/office/officeart/2005/8/layout/hierarchy1"/>
    <dgm:cxn modelId="{2E8DCF82-F9C5-4796-A990-5DC2E623CED0}" type="presParOf" srcId="{3C9DAC05-6B67-0F4D-9B08-6443AE70A6A2}" destId="{A503489D-DA4E-C748-9B63-0977DAA9DB29}" srcOrd="2" destOrd="0" presId="urn:microsoft.com/office/officeart/2005/8/layout/hierarchy1"/>
    <dgm:cxn modelId="{B2429823-495D-4E47-A450-DA0529234BFC}" type="presParOf" srcId="{3C9DAC05-6B67-0F4D-9B08-6443AE70A6A2}" destId="{14007D83-9E46-E648-AA47-136D479D6ADC}" srcOrd="3" destOrd="0" presId="urn:microsoft.com/office/officeart/2005/8/layout/hierarchy1"/>
    <dgm:cxn modelId="{4A16E9A3-CAAC-4BC9-B127-2505FE661505}" type="presParOf" srcId="{14007D83-9E46-E648-AA47-136D479D6ADC}" destId="{E14997FD-3ECF-834B-9491-CF08485CB960}" srcOrd="0" destOrd="0" presId="urn:microsoft.com/office/officeart/2005/8/layout/hierarchy1"/>
    <dgm:cxn modelId="{F14911C2-2E2C-4B8E-AEB3-478E651632C4}" type="presParOf" srcId="{E14997FD-3ECF-834B-9491-CF08485CB960}" destId="{2325F57E-E145-E64E-ADE2-3D937F8434CD}" srcOrd="0" destOrd="0" presId="urn:microsoft.com/office/officeart/2005/8/layout/hierarchy1"/>
    <dgm:cxn modelId="{5AD52A52-7CB1-4C07-A0B4-A3093A11557B}" type="presParOf" srcId="{E14997FD-3ECF-834B-9491-CF08485CB960}" destId="{29FB56C9-9852-2340-807E-C896D53A735B}" srcOrd="1" destOrd="0" presId="urn:microsoft.com/office/officeart/2005/8/layout/hierarchy1"/>
    <dgm:cxn modelId="{140F0F3B-C732-4554-9FED-00110EC25D3B}" type="presParOf" srcId="{14007D83-9E46-E648-AA47-136D479D6ADC}" destId="{962F77C0-41AB-3741-B0CB-4B4C86015CE8}" srcOrd="1" destOrd="0" presId="urn:microsoft.com/office/officeart/2005/8/layout/hierarchy1"/>
    <dgm:cxn modelId="{54F3DCEA-2AE2-4A68-8CF6-77B5D8A38BB9}" type="presParOf" srcId="{3C9DAC05-6B67-0F4D-9B08-6443AE70A6A2}" destId="{82580198-0E7A-BE45-9F96-918EF59901E0}" srcOrd="4" destOrd="0" presId="urn:microsoft.com/office/officeart/2005/8/layout/hierarchy1"/>
    <dgm:cxn modelId="{6C67248C-98CB-4D3E-A16C-ACCDBD90BCAD}" type="presParOf" srcId="{3C9DAC05-6B67-0F4D-9B08-6443AE70A6A2}" destId="{9E582BFE-E452-8A47-A122-8F5497A7850A}" srcOrd="5" destOrd="0" presId="urn:microsoft.com/office/officeart/2005/8/layout/hierarchy1"/>
    <dgm:cxn modelId="{C95E5357-081E-4C85-AA37-ADC2C15C7705}" type="presParOf" srcId="{9E582BFE-E452-8A47-A122-8F5497A7850A}" destId="{368BDF2C-E95F-E249-A67F-2DE8DCD85FF1}" srcOrd="0" destOrd="0" presId="urn:microsoft.com/office/officeart/2005/8/layout/hierarchy1"/>
    <dgm:cxn modelId="{11F137B3-170F-4533-AA76-620C57CED11E}" type="presParOf" srcId="{368BDF2C-E95F-E249-A67F-2DE8DCD85FF1}" destId="{610F91CD-D565-874B-B1B5-CBEAB1C11A09}" srcOrd="0" destOrd="0" presId="urn:microsoft.com/office/officeart/2005/8/layout/hierarchy1"/>
    <dgm:cxn modelId="{F2C2E825-CB1A-43E8-B42C-BBF1E33CC856}" type="presParOf" srcId="{368BDF2C-E95F-E249-A67F-2DE8DCD85FF1}" destId="{214C76A6-8D11-1842-839B-558C5719BBA5}" srcOrd="1" destOrd="0" presId="urn:microsoft.com/office/officeart/2005/8/layout/hierarchy1"/>
    <dgm:cxn modelId="{7A49D3F6-3F8B-49B8-B82F-F60551FF8A2F}" type="presParOf" srcId="{9E582BFE-E452-8A47-A122-8F5497A7850A}" destId="{43CF5093-5779-0447-953B-804BBC98752C}"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580198-0E7A-BE45-9F96-918EF59901E0}">
      <dsp:nvSpPr>
        <dsp:cNvPr id="0" name=""/>
        <dsp:cNvSpPr/>
      </dsp:nvSpPr>
      <dsp:spPr>
        <a:xfrm>
          <a:off x="2782044" y="1565790"/>
          <a:ext cx="1891307" cy="483644"/>
        </a:xfrm>
        <a:custGeom>
          <a:avLst/>
          <a:gdLst/>
          <a:ahLst/>
          <a:cxnLst/>
          <a:rect l="0" t="0" r="0" b="0"/>
          <a:pathLst>
            <a:path>
              <a:moveTo>
                <a:pt x="0" y="0"/>
              </a:moveTo>
              <a:lnTo>
                <a:pt x="0" y="306487"/>
              </a:lnTo>
              <a:lnTo>
                <a:pt x="1735527" y="306487"/>
              </a:lnTo>
              <a:lnTo>
                <a:pt x="1735527" y="443808"/>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A503489D-DA4E-C748-9B63-0977DAA9DB29}">
      <dsp:nvSpPr>
        <dsp:cNvPr id="0" name=""/>
        <dsp:cNvSpPr/>
      </dsp:nvSpPr>
      <dsp:spPr>
        <a:xfrm>
          <a:off x="2736324" y="1565790"/>
          <a:ext cx="91440" cy="469806"/>
        </a:xfrm>
        <a:custGeom>
          <a:avLst/>
          <a:gdLst/>
          <a:ahLst/>
          <a:cxnLst/>
          <a:rect l="0" t="0" r="0" b="0"/>
          <a:pathLst>
            <a:path>
              <a:moveTo>
                <a:pt x="45720" y="0"/>
              </a:moveTo>
              <a:lnTo>
                <a:pt x="45720" y="431110"/>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3C83CB7D-F5F5-8840-9610-183038D1E9A0}">
      <dsp:nvSpPr>
        <dsp:cNvPr id="0" name=""/>
        <dsp:cNvSpPr/>
      </dsp:nvSpPr>
      <dsp:spPr>
        <a:xfrm>
          <a:off x="807690" y="1565790"/>
          <a:ext cx="1974353" cy="469806"/>
        </a:xfrm>
        <a:custGeom>
          <a:avLst/>
          <a:gdLst/>
          <a:ahLst/>
          <a:cxnLst/>
          <a:rect l="0" t="0" r="0" b="0"/>
          <a:pathLst>
            <a:path>
              <a:moveTo>
                <a:pt x="1811734" y="0"/>
              </a:moveTo>
              <a:lnTo>
                <a:pt x="1811734" y="293789"/>
              </a:lnTo>
              <a:lnTo>
                <a:pt x="0" y="293789"/>
              </a:lnTo>
              <a:lnTo>
                <a:pt x="0" y="431110"/>
              </a:lnTo>
            </a:path>
          </a:pathLst>
        </a:custGeom>
        <a:noFill/>
        <a:ln w="9525" cap="flat" cmpd="sng" algn="ctr">
          <a:solidFill>
            <a:srgbClr val="4F81BD">
              <a:shade val="6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A27C7FDA-6E20-5D46-835E-15E426584695}">
      <dsp:nvSpPr>
        <dsp:cNvPr id="0" name=""/>
        <dsp:cNvSpPr/>
      </dsp:nvSpPr>
      <dsp:spPr>
        <a:xfrm>
          <a:off x="1974353" y="540023"/>
          <a:ext cx="1615380" cy="1025766"/>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CB007E6-61DA-0443-8C75-72BECE6A586F}">
      <dsp:nvSpPr>
        <dsp:cNvPr id="0" name=""/>
        <dsp:cNvSpPr/>
      </dsp:nvSpPr>
      <dsp:spPr>
        <a:xfrm>
          <a:off x="2153840" y="710536"/>
          <a:ext cx="1615380" cy="1025766"/>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Cambria"/>
              <a:ea typeface="+mn-ea"/>
              <a:cs typeface="+mn-cs"/>
            </a:rPr>
            <a:t>Goal:                                               </a:t>
          </a:r>
          <a:r>
            <a:rPr lang="en-US" sz="1000" kern="1200">
              <a:solidFill>
                <a:sysClr val="windowText" lastClr="000000">
                  <a:hueOff val="0"/>
                  <a:satOff val="0"/>
                  <a:lumOff val="0"/>
                  <a:alphaOff val="0"/>
                </a:sysClr>
              </a:solidFill>
              <a:latin typeface="Cambria"/>
              <a:ea typeface="+mn-ea"/>
              <a:cs typeface="+mn-cs"/>
            </a:rPr>
            <a:t>To increase sanitation services and improve access to safe water to achieve better health outcomes</a:t>
          </a:r>
        </a:p>
      </dsp:txBody>
      <dsp:txXfrm>
        <a:off x="2183884" y="740580"/>
        <a:ext cx="1555292" cy="965678"/>
      </dsp:txXfrm>
    </dsp:sp>
    <dsp:sp modelId="{42BFAEA7-A11E-1941-813D-069F5DEBD862}">
      <dsp:nvSpPr>
        <dsp:cNvPr id="0" name=""/>
        <dsp:cNvSpPr/>
      </dsp:nvSpPr>
      <dsp:spPr>
        <a:xfrm>
          <a:off x="0" y="2035597"/>
          <a:ext cx="1615380" cy="1025766"/>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D85144C-43BC-A344-9C61-52A0A7FFFF1A}">
      <dsp:nvSpPr>
        <dsp:cNvPr id="0" name=""/>
        <dsp:cNvSpPr/>
      </dsp:nvSpPr>
      <dsp:spPr>
        <a:xfrm>
          <a:off x="179486" y="2206109"/>
          <a:ext cx="1615380" cy="1025766"/>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Cambria"/>
              <a:ea typeface="+mn-ea"/>
              <a:cs typeface="+mn-cs"/>
            </a:rPr>
            <a:t>Objective 1</a:t>
          </a:r>
          <a:r>
            <a:rPr lang="en-US" sz="1000" kern="1200">
              <a:solidFill>
                <a:sysClr val="windowText" lastClr="000000">
                  <a:hueOff val="0"/>
                  <a:satOff val="0"/>
                  <a:lumOff val="0"/>
                  <a:alphaOff val="0"/>
                </a:sysClr>
              </a:solidFill>
              <a:latin typeface="Cambria"/>
              <a:ea typeface="+mn-ea"/>
              <a:cs typeface="+mn-cs"/>
            </a:rPr>
            <a:t>:                                Reduce water contamination at source and point of use and increase access to safe water</a:t>
          </a:r>
        </a:p>
      </dsp:txBody>
      <dsp:txXfrm>
        <a:off x="209530" y="2236153"/>
        <a:ext cx="1555292" cy="965678"/>
      </dsp:txXfrm>
    </dsp:sp>
    <dsp:sp modelId="{2325F57E-E145-E64E-ADE2-3D937F8434CD}">
      <dsp:nvSpPr>
        <dsp:cNvPr id="0" name=""/>
        <dsp:cNvSpPr/>
      </dsp:nvSpPr>
      <dsp:spPr>
        <a:xfrm>
          <a:off x="1974353" y="2035597"/>
          <a:ext cx="1615380" cy="1025766"/>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9FB56C9-9852-2340-807E-C896D53A735B}">
      <dsp:nvSpPr>
        <dsp:cNvPr id="0" name=""/>
        <dsp:cNvSpPr/>
      </dsp:nvSpPr>
      <dsp:spPr>
        <a:xfrm>
          <a:off x="2153840" y="2206109"/>
          <a:ext cx="1615380" cy="1025766"/>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Cambria"/>
              <a:ea typeface="+mn-ea"/>
              <a:cs typeface="+mn-cs"/>
            </a:rPr>
            <a:t>Objective 2</a:t>
          </a:r>
          <a:r>
            <a:rPr lang="en-US" sz="1000" kern="1200">
              <a:solidFill>
                <a:sysClr val="windowText" lastClr="000000">
                  <a:hueOff val="0"/>
                  <a:satOff val="0"/>
                  <a:lumOff val="0"/>
                  <a:alphaOff val="0"/>
                </a:sysClr>
              </a:solidFill>
              <a:latin typeface="Cambria"/>
              <a:ea typeface="+mn-ea"/>
              <a:cs typeface="+mn-cs"/>
            </a:rPr>
            <a:t>:                           Increase access to  latrines and sanitation</a:t>
          </a:r>
        </a:p>
      </dsp:txBody>
      <dsp:txXfrm>
        <a:off x="2183884" y="2236153"/>
        <a:ext cx="1555292" cy="965678"/>
      </dsp:txXfrm>
    </dsp:sp>
    <dsp:sp modelId="{610F91CD-D565-874B-B1B5-CBEAB1C11A09}">
      <dsp:nvSpPr>
        <dsp:cNvPr id="0" name=""/>
        <dsp:cNvSpPr/>
      </dsp:nvSpPr>
      <dsp:spPr>
        <a:xfrm>
          <a:off x="3865661" y="2049434"/>
          <a:ext cx="1615380" cy="1025766"/>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14C76A6-8D11-1842-839B-558C5719BBA5}">
      <dsp:nvSpPr>
        <dsp:cNvPr id="0" name=""/>
        <dsp:cNvSpPr/>
      </dsp:nvSpPr>
      <dsp:spPr>
        <a:xfrm>
          <a:off x="4045147" y="2219947"/>
          <a:ext cx="1615380" cy="1025766"/>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Cambria"/>
              <a:ea typeface="+mn-ea"/>
              <a:cs typeface="+mn-cs"/>
            </a:rPr>
            <a:t>Objective 3:                                 </a:t>
          </a:r>
          <a:r>
            <a:rPr lang="en-US" sz="1000" kern="1200">
              <a:solidFill>
                <a:sysClr val="windowText" lastClr="000000">
                  <a:hueOff val="0"/>
                  <a:satOff val="0"/>
                  <a:lumOff val="0"/>
                  <a:alphaOff val="0"/>
                </a:sysClr>
              </a:solidFill>
              <a:latin typeface="Cambria"/>
              <a:ea typeface="+mn-ea"/>
              <a:cs typeface="+mn-cs"/>
            </a:rPr>
            <a:t>Increase understanding in water-bourne disease prevention</a:t>
          </a:r>
        </a:p>
      </dsp:txBody>
      <dsp:txXfrm>
        <a:off x="4075191" y="2249991"/>
        <a:ext cx="1555292" cy="96567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31</Pages>
  <Words>5170</Words>
  <Characters>29475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dc:creator>
  <cp:lastModifiedBy>Rich</cp:lastModifiedBy>
  <cp:revision>2</cp:revision>
  <cp:lastPrinted>2014-12-03T12:17:00Z</cp:lastPrinted>
  <dcterms:created xsi:type="dcterms:W3CDTF">2015-08-22T16:08:00Z</dcterms:created>
  <dcterms:modified xsi:type="dcterms:W3CDTF">2015-08-22T16:08:00Z</dcterms:modified>
</cp:coreProperties>
</file>