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b/>
          <w:sz w:val="24"/>
          <w:szCs w:val="24"/>
        </w:rPr>
      </w:pPr>
      <w:r w:rsidRPr="002078AA">
        <w:rPr>
          <w:rFonts w:ascii="Calibri" w:eastAsia="MS Minfalt" w:hAnsi="Calibri" w:cs="Times New Roman"/>
          <w:b/>
          <w:sz w:val="24"/>
          <w:szCs w:val="24"/>
        </w:rPr>
        <w:t>Annex 1 – Village level demographics</w:t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  <w:r w:rsidRPr="002078AA">
        <w:rPr>
          <w:rFonts w:ascii="Calibri" w:eastAsia="MS Minfalt" w:hAnsi="Calibri" w:cs="Times New Roman"/>
          <w:noProof/>
          <w:sz w:val="24"/>
          <w:szCs w:val="24"/>
        </w:rPr>
        <w:drawing>
          <wp:inline distT="0" distB="0" distL="0" distR="0" wp14:anchorId="66150EDB" wp14:editId="50E7CAEA">
            <wp:extent cx="6121026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385" cy="99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355DC1" w:rsidRPr="002078AA" w:rsidRDefault="00355DC1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b/>
          <w:sz w:val="24"/>
          <w:szCs w:val="24"/>
        </w:rPr>
      </w:pPr>
      <w:r w:rsidRPr="002078AA">
        <w:rPr>
          <w:rFonts w:ascii="Calibri" w:eastAsia="MS Minfalt" w:hAnsi="Calibri" w:cs="Times New Roman"/>
          <w:b/>
          <w:sz w:val="24"/>
          <w:szCs w:val="24"/>
        </w:rPr>
        <w:t>Annex 2 – Village water source, well, filter and latrine situation; critical needs and improvements needed</w:t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  <w:bookmarkStart w:id="0" w:name="_GoBack"/>
      <w:r w:rsidRPr="002078AA">
        <w:rPr>
          <w:rFonts w:ascii="Calibri" w:eastAsia="MS Minfalt" w:hAnsi="Calibri" w:cs="Times New Roman"/>
          <w:noProof/>
          <w:sz w:val="24"/>
          <w:szCs w:val="24"/>
        </w:rPr>
        <w:drawing>
          <wp:inline distT="0" distB="0" distL="0" distR="0" wp14:anchorId="4AB49E36" wp14:editId="0E264D45">
            <wp:extent cx="5705475" cy="2952541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645" cy="298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b/>
          <w:sz w:val="24"/>
          <w:szCs w:val="24"/>
        </w:rPr>
      </w:pPr>
      <w:r w:rsidRPr="002078AA">
        <w:rPr>
          <w:rFonts w:ascii="Calibri" w:eastAsia="MS Minfalt" w:hAnsi="Calibri" w:cs="Times New Roman"/>
          <w:b/>
          <w:sz w:val="24"/>
          <w:szCs w:val="24"/>
        </w:rPr>
        <w:t xml:space="preserve">Annex 3 – </w:t>
      </w:r>
      <w:proofErr w:type="spellStart"/>
      <w:r w:rsidRPr="002078AA">
        <w:rPr>
          <w:rFonts w:ascii="Calibri" w:eastAsia="MS Minfalt" w:hAnsi="Calibri" w:cs="Times New Roman"/>
          <w:b/>
          <w:sz w:val="24"/>
          <w:szCs w:val="24"/>
        </w:rPr>
        <w:t>IDPoor</w:t>
      </w:r>
      <w:proofErr w:type="spellEnd"/>
      <w:r w:rsidRPr="002078AA">
        <w:rPr>
          <w:rFonts w:ascii="Calibri" w:eastAsia="MS Minfalt" w:hAnsi="Calibri" w:cs="Times New Roman"/>
          <w:b/>
          <w:sz w:val="24"/>
          <w:szCs w:val="24"/>
        </w:rPr>
        <w:t xml:space="preserve"> by Village (Survey Respondents)</w:t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tbl>
      <w:tblPr>
        <w:tblW w:w="5200" w:type="dxa"/>
        <w:tblInd w:w="103" w:type="dxa"/>
        <w:tblLook w:val="00A0" w:firstRow="1" w:lastRow="0" w:firstColumn="1" w:lastColumn="0" w:noHBand="0" w:noVBand="0"/>
      </w:tblPr>
      <w:tblGrid>
        <w:gridCol w:w="1300"/>
        <w:gridCol w:w="1300"/>
        <w:gridCol w:w="1300"/>
        <w:gridCol w:w="1300"/>
      </w:tblGrid>
      <w:tr w:rsidR="002078AA" w:rsidRPr="002078AA" w:rsidTr="00410B72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IDPoor</w:t>
            </w:r>
            <w:proofErr w:type="spellEnd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IDPoor</w:t>
            </w:r>
            <w:proofErr w:type="spellEnd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 xml:space="preserve">Not </w:t>
            </w: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IDPoor</w:t>
            </w:r>
            <w:proofErr w:type="spellEnd"/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Char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38%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46%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Kandal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62%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Leap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31%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54%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Romean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78%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Sala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22%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61%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61%</w:t>
            </w:r>
          </w:p>
        </w:tc>
      </w:tr>
    </w:tbl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  <w:r w:rsidRPr="002078AA">
        <w:rPr>
          <w:rFonts w:ascii="Calibri" w:eastAsia="MS Minfalt" w:hAnsi="Calibri" w:cs="Times New Roman"/>
          <w:sz w:val="24"/>
          <w:szCs w:val="24"/>
        </w:rPr>
        <w:t>Additional Notes from Village Chief Information</w:t>
      </w:r>
    </w:p>
    <w:p w:rsidR="002078AA" w:rsidRPr="002078AA" w:rsidRDefault="002078AA" w:rsidP="002078AA">
      <w:pPr>
        <w:numPr>
          <w:ilvl w:val="0"/>
          <w:numId w:val="1"/>
        </w:numPr>
        <w:spacing w:after="0" w:line="240" w:lineRule="auto"/>
        <w:contextualSpacing/>
        <w:rPr>
          <w:rFonts w:ascii="Calibri" w:eastAsia="MS Minfalt" w:hAnsi="Calibri" w:cs="Times New Roman"/>
          <w:sz w:val="24"/>
          <w:szCs w:val="24"/>
        </w:rPr>
      </w:pPr>
      <w:proofErr w:type="spellStart"/>
      <w:r w:rsidRPr="002078AA">
        <w:rPr>
          <w:rFonts w:ascii="Calibri" w:eastAsia="MS Minfalt" w:hAnsi="Calibri" w:cs="Times New Roman"/>
          <w:sz w:val="24"/>
          <w:szCs w:val="24"/>
        </w:rPr>
        <w:t>Kandal</w:t>
      </w:r>
      <w:proofErr w:type="spellEnd"/>
      <w:r w:rsidRPr="002078AA">
        <w:rPr>
          <w:rFonts w:ascii="Calibri" w:eastAsia="MS Minfalt" w:hAnsi="Calibri" w:cs="Times New Roman"/>
          <w:sz w:val="24"/>
          <w:szCs w:val="24"/>
        </w:rPr>
        <w:t xml:space="preserve"> Village Chief reports 7/10 years pond dried up</w:t>
      </w:r>
    </w:p>
    <w:p w:rsidR="002078AA" w:rsidRPr="002078AA" w:rsidRDefault="002078AA" w:rsidP="002078AA">
      <w:pPr>
        <w:spacing w:after="0" w:line="240" w:lineRule="auto"/>
        <w:ind w:left="720"/>
        <w:contextualSpacing/>
        <w:rPr>
          <w:rFonts w:ascii="Calibri" w:eastAsia="MS Minfalt" w:hAnsi="Calibri" w:cs="Times New Roman"/>
          <w:sz w:val="24"/>
          <w:szCs w:val="24"/>
        </w:rPr>
      </w:pPr>
    </w:p>
    <w:p w:rsidR="00362B82" w:rsidRDefault="00C70790"/>
    <w:sectPr w:rsidR="00362B82" w:rsidSect="007C0C79"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790" w:rsidRDefault="00C70790">
      <w:pPr>
        <w:spacing w:after="0" w:line="240" w:lineRule="auto"/>
      </w:pPr>
      <w:r>
        <w:separator/>
      </w:r>
    </w:p>
  </w:endnote>
  <w:endnote w:type="continuationSeparator" w:id="0">
    <w:p w:rsidR="00C70790" w:rsidRDefault="00C7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falt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143" w:rsidRDefault="002078A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1F15">
      <w:rPr>
        <w:noProof/>
      </w:rPr>
      <w:t>1</w:t>
    </w:r>
    <w:r>
      <w:fldChar w:fldCharType="end"/>
    </w:r>
  </w:p>
  <w:p w:rsidR="00EE7143" w:rsidRDefault="00C70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790" w:rsidRDefault="00C70790">
      <w:pPr>
        <w:spacing w:after="0" w:line="240" w:lineRule="auto"/>
      </w:pPr>
      <w:r>
        <w:separator/>
      </w:r>
    </w:p>
  </w:footnote>
  <w:footnote w:type="continuationSeparator" w:id="0">
    <w:p w:rsidR="00C70790" w:rsidRDefault="00C70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F12AF"/>
    <w:multiLevelType w:val="hybridMultilevel"/>
    <w:tmpl w:val="9B68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8AA"/>
    <w:rsid w:val="001569A2"/>
    <w:rsid w:val="002078AA"/>
    <w:rsid w:val="00355DC1"/>
    <w:rsid w:val="004014CD"/>
    <w:rsid w:val="00996470"/>
    <w:rsid w:val="00C70790"/>
    <w:rsid w:val="00CB1F15"/>
    <w:rsid w:val="00D55F79"/>
    <w:rsid w:val="00DA273D"/>
    <w:rsid w:val="00F7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5A3AC"/>
  <w15:docId w15:val="{0F5A910C-3D48-4119-A28B-7036AE5E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78AA"/>
    <w:pPr>
      <w:tabs>
        <w:tab w:val="center" w:pos="4680"/>
        <w:tab w:val="right" w:pos="9360"/>
      </w:tabs>
      <w:spacing w:after="0" w:line="240" w:lineRule="auto"/>
    </w:pPr>
    <w:rPr>
      <w:rFonts w:ascii="Cambria" w:eastAsia="MS Minfalt" w:hAnsi="Cambria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078AA"/>
    <w:rPr>
      <w:rFonts w:ascii="Cambria" w:eastAsia="MS Minfalt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8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unhideWhenUsed/>
    <w:rsid w:val="00355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</dc:creator>
  <cp:lastModifiedBy>Rich Cromwell</cp:lastModifiedBy>
  <cp:revision>4</cp:revision>
  <dcterms:created xsi:type="dcterms:W3CDTF">2015-08-22T16:12:00Z</dcterms:created>
  <dcterms:modified xsi:type="dcterms:W3CDTF">2017-07-19T16:31:00Z</dcterms:modified>
</cp:coreProperties>
</file>